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5F8FB" w14:textId="77777777" w:rsidR="00F60E64" w:rsidRDefault="00F60E64" w:rsidP="00F60E64">
      <w:pPr>
        <w:spacing w:after="0" w:line="240" w:lineRule="auto"/>
        <w:contextualSpacing/>
        <w:jc w:val="center"/>
        <w:rPr>
          <w:b/>
        </w:rPr>
      </w:pPr>
      <w:r>
        <w:rPr>
          <w:rFonts w:asciiTheme="majorHAnsi" w:hAnsiTheme="majorHAnsi" w:cstheme="majorHAnsi"/>
          <w:noProof/>
          <w:szCs w:val="24"/>
          <w:lang w:eastAsia="en-GB"/>
        </w:rPr>
        <mc:AlternateContent>
          <mc:Choice Requires="wps">
            <w:drawing>
              <wp:anchor distT="0" distB="0" distL="114300" distR="114300" simplePos="0" relativeHeight="251660288" behindDoc="1" locked="0" layoutInCell="1" allowOverlap="1" wp14:anchorId="2E08BB20" wp14:editId="1FFF791E">
                <wp:simplePos x="0" y="0"/>
                <wp:positionH relativeFrom="margin">
                  <wp:align>center</wp:align>
                </wp:positionH>
                <wp:positionV relativeFrom="paragraph">
                  <wp:posOffset>-179705</wp:posOffset>
                </wp:positionV>
                <wp:extent cx="7066280" cy="1429385"/>
                <wp:effectExtent l="0" t="0" r="127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6280" cy="1429385"/>
                        </a:xfrm>
                        <a:prstGeom prst="rect">
                          <a:avLst/>
                        </a:prstGeom>
                        <a:solidFill>
                          <a:srgbClr val="FF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14="http://schemas.microsoft.com/office/word/2010/wordml" xmlns:a14="http://schemas.microsoft.com/office/drawing/2010/main" xmlns:pic="http://schemas.openxmlformats.org/drawingml/2006/picture" xmlns:a="http://schemas.openxmlformats.org/drawingml/2006/main">
            <w:pict w14:anchorId="46E9749B">
              <v:rect id="Rectangle 20" style="position:absolute;margin-left:0;margin-top:-14.15pt;width:556.4pt;height:112.5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stroked="f" strokeweight="1pt" w14:anchorId="038AB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">
                <v:fill opacity="52428f"/>
                <v:path arrowok="t"/>
                <w10:wrap anchorx="margin"/>
              </v:rect>
            </w:pict>
          </mc:Fallback>
        </mc:AlternateContent>
      </w:r>
      <w:r w:rsidRPr="0042695C">
        <w:rPr>
          <w:rFonts w:asciiTheme="majorHAnsi" w:hAnsiTheme="majorHAnsi" w:cstheme="majorHAnsi"/>
          <w:noProof/>
          <w:szCs w:val="24"/>
          <w:lang w:eastAsia="en-GB"/>
        </w:rPr>
        <w:drawing>
          <wp:anchor distT="0" distB="0" distL="114300" distR="114300" simplePos="0" relativeHeight="251659264" behindDoc="1" locked="0" layoutInCell="1" allowOverlap="1" wp14:anchorId="6C16FB48" wp14:editId="48B2FC5B">
            <wp:simplePos x="0" y="0"/>
            <wp:positionH relativeFrom="margin">
              <wp:posOffset>-147099</wp:posOffset>
            </wp:positionH>
            <wp:positionV relativeFrom="paragraph">
              <wp:posOffset>-155050</wp:posOffset>
            </wp:positionV>
            <wp:extent cx="6933537" cy="1408130"/>
            <wp:effectExtent l="0" t="0" r="1270" b="1905"/>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a:extLst>
                        <a:ext uri="{28A0092B-C50C-407E-A947-70E740481C1C}">
                          <a14:useLocalDpi xmlns:a14="http://schemas.microsoft.com/office/drawing/2010/main" val="0"/>
                        </a:ext>
                      </a:extLst>
                    </a:blip>
                    <a:srcRect l="16666" t="15738" r="4378" b="57595"/>
                    <a:stretch/>
                  </pic:blipFill>
                  <pic:spPr>
                    <a:xfrm>
                      <a:off x="0" y="0"/>
                      <a:ext cx="6955734" cy="1412638"/>
                    </a:xfrm>
                    <a:prstGeom prst="rect">
                      <a:avLst/>
                    </a:prstGeom>
                  </pic:spPr>
                </pic:pic>
              </a:graphicData>
            </a:graphic>
            <wp14:sizeRelH relativeFrom="margin">
              <wp14:pctWidth>0</wp14:pctWidth>
            </wp14:sizeRelH>
          </wp:anchor>
        </w:drawing>
      </w:r>
    </w:p>
    <w:p w14:paraId="672A6659" w14:textId="77777777" w:rsidR="00F60E64" w:rsidRDefault="00F60E64" w:rsidP="00F60E64">
      <w:pPr>
        <w:spacing w:after="0" w:line="240" w:lineRule="auto"/>
        <w:contextualSpacing/>
        <w:jc w:val="center"/>
        <w:rPr>
          <w:b/>
        </w:rPr>
      </w:pPr>
    </w:p>
    <w:p w14:paraId="7DD44BA2" w14:textId="3882137A" w:rsidR="00FE2CEE" w:rsidRPr="00F60E64" w:rsidRDefault="00831B8D" w:rsidP="00F60E64">
      <w:pPr>
        <w:spacing w:after="0" w:line="240" w:lineRule="auto"/>
        <w:contextualSpacing/>
        <w:jc w:val="center"/>
        <w:rPr>
          <w:b/>
          <w:sz w:val="48"/>
        </w:rPr>
      </w:pPr>
      <w:r>
        <w:rPr>
          <w:b/>
          <w:sz w:val="48"/>
        </w:rPr>
        <w:t>PSHE</w:t>
      </w:r>
    </w:p>
    <w:p w14:paraId="690FE9DB" w14:textId="0D2DBBED" w:rsidR="00FE2CEE" w:rsidRDefault="008F0E82" w:rsidP="00F60E64">
      <w:pPr>
        <w:spacing w:after="0" w:line="240" w:lineRule="auto"/>
        <w:contextualSpacing/>
        <w:jc w:val="center"/>
        <w:rPr>
          <w:sz w:val="32"/>
        </w:rPr>
      </w:pPr>
      <w:r>
        <w:rPr>
          <w:sz w:val="32"/>
        </w:rPr>
        <w:t>Summary Document 2023</w:t>
      </w:r>
    </w:p>
    <w:p w14:paraId="0A37501D" w14:textId="77777777" w:rsidR="00F60E64" w:rsidRPr="00F60E64" w:rsidRDefault="00F60E64" w:rsidP="00F60E64">
      <w:pPr>
        <w:spacing w:after="0" w:line="240" w:lineRule="auto"/>
        <w:contextualSpacing/>
        <w:jc w:val="center"/>
        <w:rPr>
          <w:sz w:val="32"/>
        </w:rPr>
      </w:pPr>
    </w:p>
    <w:p w14:paraId="5DAB6C7B" w14:textId="77777777" w:rsidR="00831625" w:rsidRPr="00831625" w:rsidRDefault="00831625" w:rsidP="008D38ED">
      <w:pPr>
        <w:spacing w:line="240" w:lineRule="auto"/>
        <w:contextualSpacing/>
        <w:jc w:val="center"/>
        <w:rPr>
          <w:sz w:val="10"/>
        </w:rPr>
      </w:pPr>
    </w:p>
    <w:p w14:paraId="02EB378F" w14:textId="77777777" w:rsidR="008D38ED" w:rsidRDefault="008D38ED" w:rsidP="008D38ED">
      <w:pPr>
        <w:spacing w:line="240" w:lineRule="auto"/>
        <w:contextualSpacing/>
        <w:jc w:val="center"/>
      </w:pPr>
      <w:r>
        <w:rPr>
          <w:noProof/>
          <w:lang w:eastAsia="en-GB"/>
        </w:rPr>
        <w:drawing>
          <wp:inline distT="0" distB="0" distL="0" distR="0" wp14:anchorId="0CEA30FA" wp14:editId="73D733F3">
            <wp:extent cx="3359150" cy="85342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9150" cy="853428"/>
                    </a:xfrm>
                    <a:prstGeom prst="rect">
                      <a:avLst/>
                    </a:prstGeom>
                  </pic:spPr>
                </pic:pic>
              </a:graphicData>
            </a:graphic>
          </wp:inline>
        </w:drawing>
      </w:r>
    </w:p>
    <w:p w14:paraId="0AB4EECC" w14:textId="68504A7B" w:rsidR="008D38ED" w:rsidRPr="005856BC" w:rsidRDefault="008D38ED" w:rsidP="008D38ED">
      <w:pPr>
        <w:spacing w:line="240" w:lineRule="auto"/>
        <w:contextualSpacing/>
        <w:jc w:val="center"/>
        <w:rPr>
          <w:i/>
        </w:rPr>
      </w:pPr>
      <w:r>
        <w:t xml:space="preserve">The </w:t>
      </w:r>
      <w:r w:rsidR="004E3521">
        <w:t>whole experience of</w:t>
      </w:r>
      <w:r>
        <w:t xml:space="preserve"> </w:t>
      </w:r>
      <w:r w:rsidR="006A0401">
        <w:t>PSHE</w:t>
      </w:r>
      <w:r>
        <w:t xml:space="preserve"> is in line with our vision (above). In particula</w:t>
      </w:r>
      <w:r w:rsidR="00D7005F">
        <w:t>r</w:t>
      </w:r>
      <w:r>
        <w:t>, this is evident i</w:t>
      </w:r>
      <w:r w:rsidR="006A0401">
        <w:t xml:space="preserve">n our sense of community and the way our pupils and staff interact, our tolerance and respect for others and our knowledge of how to take steps to ensure our personal safety. </w:t>
      </w:r>
    </w:p>
    <w:p w14:paraId="6A05A809" w14:textId="77777777" w:rsidR="003D42FD" w:rsidRDefault="003D42FD" w:rsidP="008D38ED">
      <w:pPr>
        <w:spacing w:line="240" w:lineRule="auto"/>
        <w:contextualSpacing/>
        <w:jc w:val="center"/>
      </w:pPr>
    </w:p>
    <w:p w14:paraId="367AEE30" w14:textId="2EA35A52" w:rsidR="005455F2" w:rsidRPr="005455F2" w:rsidRDefault="005455F2" w:rsidP="005455F2">
      <w:pPr>
        <w:spacing w:after="0" w:line="240" w:lineRule="auto"/>
        <w:jc w:val="center"/>
        <w:textAlignment w:val="baseline"/>
        <w:rPr>
          <w:rFonts w:ascii="Segoe UI" w:eastAsia="Times New Roman" w:hAnsi="Segoe UI" w:cs="Times New Roman"/>
          <w:sz w:val="18"/>
          <w:szCs w:val="18"/>
          <w:lang w:eastAsia="en-GB"/>
        </w:rPr>
      </w:pPr>
      <w:r w:rsidRPr="005455F2">
        <w:rPr>
          <w:rFonts w:ascii="Calibri" w:eastAsia="Times New Roman" w:hAnsi="Calibri" w:cs="Calibri"/>
          <w:b/>
          <w:bCs/>
          <w:lang w:val="en-US" w:eastAsia="en-GB"/>
        </w:rPr>
        <w:t xml:space="preserve">The </w:t>
      </w:r>
      <w:r w:rsidR="00831B8D">
        <w:rPr>
          <w:rFonts w:ascii="Calibri" w:eastAsia="Times New Roman" w:hAnsi="Calibri" w:cs="Calibri"/>
          <w:b/>
          <w:bCs/>
          <w:lang w:val="en-US" w:eastAsia="en-GB"/>
        </w:rPr>
        <w:t xml:space="preserve">PSHE </w:t>
      </w:r>
      <w:r w:rsidRPr="005455F2">
        <w:rPr>
          <w:rFonts w:ascii="Calibri" w:eastAsia="Times New Roman" w:hAnsi="Calibri" w:cs="Calibri"/>
          <w:b/>
          <w:bCs/>
          <w:lang w:val="en-US" w:eastAsia="en-GB"/>
        </w:rPr>
        <w:t>Big Ideas are:</w:t>
      </w:r>
      <w:r w:rsidRPr="005455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7"/>
        <w:gridCol w:w="1972"/>
        <w:gridCol w:w="1960"/>
        <w:gridCol w:w="1894"/>
        <w:gridCol w:w="2137"/>
      </w:tblGrid>
      <w:tr w:rsidR="0005526B" w:rsidRPr="005455F2" w14:paraId="5A39BBE3" w14:textId="77777777" w:rsidTr="005856BC">
        <w:tc>
          <w:tcPr>
            <w:tcW w:w="357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1C8F396" w14:textId="70A4D70A" w:rsidR="005455F2" w:rsidRPr="005455F2" w:rsidRDefault="0005526B" w:rsidP="005455F2">
            <w:pPr>
              <w:spacing w:after="0" w:line="240" w:lineRule="auto"/>
              <w:jc w:val="center"/>
              <w:textAlignment w:val="baseline"/>
              <w:rPr>
                <w:rFonts w:ascii="Times New Roman" w:eastAsia="Times New Roman" w:hAnsi="Times New Roman" w:cs="Times New Roman"/>
                <w:szCs w:val="24"/>
                <w:lang w:eastAsia="en-GB"/>
              </w:rPr>
            </w:pPr>
            <w:r>
              <w:rPr>
                <w:rFonts w:ascii="Times New Roman" w:eastAsia="Times New Roman" w:hAnsi="Times New Roman" w:cs="Times New Roman"/>
                <w:szCs w:val="24"/>
                <w:lang w:eastAsia="en-GB"/>
              </w:rPr>
              <w:t>My Friendships</w:t>
            </w:r>
          </w:p>
        </w:tc>
        <w:tc>
          <w:tcPr>
            <w:tcW w:w="3000" w:type="dxa"/>
            <w:tcBorders>
              <w:top w:val="single" w:sz="6" w:space="0" w:color="auto"/>
              <w:left w:val="nil"/>
              <w:bottom w:val="single" w:sz="6" w:space="0" w:color="auto"/>
              <w:right w:val="single" w:sz="6" w:space="0" w:color="auto"/>
            </w:tcBorders>
            <w:shd w:val="clear" w:color="auto" w:fill="BFBFBF" w:themeFill="background1" w:themeFillShade="BF"/>
            <w:vAlign w:val="center"/>
          </w:tcPr>
          <w:p w14:paraId="72A3D3EC" w14:textId="5C313209" w:rsidR="005455F2" w:rsidRPr="005455F2" w:rsidRDefault="0005526B" w:rsidP="005455F2">
            <w:pPr>
              <w:spacing w:after="0" w:line="240" w:lineRule="auto"/>
              <w:jc w:val="center"/>
              <w:textAlignment w:val="baseline"/>
              <w:rPr>
                <w:rFonts w:ascii="Times New Roman" w:eastAsia="Times New Roman" w:hAnsi="Times New Roman" w:cs="Times New Roman"/>
                <w:szCs w:val="24"/>
                <w:lang w:eastAsia="en-GB"/>
              </w:rPr>
            </w:pPr>
            <w:r>
              <w:rPr>
                <w:rFonts w:ascii="Times New Roman" w:eastAsia="Times New Roman" w:hAnsi="Times New Roman" w:cs="Times New Roman"/>
                <w:szCs w:val="24"/>
                <w:lang w:eastAsia="en-GB"/>
              </w:rPr>
              <w:t>My Health</w:t>
            </w:r>
          </w:p>
        </w:tc>
        <w:tc>
          <w:tcPr>
            <w:tcW w:w="3060" w:type="dxa"/>
            <w:tcBorders>
              <w:top w:val="single" w:sz="6" w:space="0" w:color="auto"/>
              <w:left w:val="nil"/>
              <w:bottom w:val="single" w:sz="6" w:space="0" w:color="auto"/>
              <w:right w:val="single" w:sz="6" w:space="0" w:color="auto"/>
            </w:tcBorders>
            <w:shd w:val="clear" w:color="auto" w:fill="BFBFBF" w:themeFill="background1" w:themeFillShade="BF"/>
            <w:vAlign w:val="center"/>
          </w:tcPr>
          <w:p w14:paraId="0D0B940D" w14:textId="13435F0E" w:rsidR="005455F2" w:rsidRPr="005455F2" w:rsidRDefault="0005526B" w:rsidP="005455F2">
            <w:pPr>
              <w:spacing w:after="0" w:line="240" w:lineRule="auto"/>
              <w:jc w:val="center"/>
              <w:textAlignment w:val="baseline"/>
              <w:rPr>
                <w:rFonts w:ascii="Times New Roman" w:eastAsia="Times New Roman" w:hAnsi="Times New Roman" w:cs="Times New Roman"/>
                <w:szCs w:val="24"/>
                <w:lang w:eastAsia="en-GB"/>
              </w:rPr>
            </w:pPr>
            <w:r>
              <w:rPr>
                <w:rFonts w:ascii="Times New Roman" w:eastAsia="Times New Roman" w:hAnsi="Times New Roman" w:cs="Times New Roman"/>
                <w:szCs w:val="24"/>
                <w:lang w:eastAsia="en-GB"/>
              </w:rPr>
              <w:t>My Body</w:t>
            </w:r>
          </w:p>
        </w:tc>
        <w:tc>
          <w:tcPr>
            <w:tcW w:w="2880" w:type="dxa"/>
            <w:tcBorders>
              <w:top w:val="single" w:sz="6" w:space="0" w:color="auto"/>
              <w:left w:val="nil"/>
              <w:bottom w:val="single" w:sz="6" w:space="0" w:color="auto"/>
              <w:right w:val="single" w:sz="6" w:space="0" w:color="auto"/>
            </w:tcBorders>
            <w:shd w:val="clear" w:color="auto" w:fill="BFBFBF" w:themeFill="background1" w:themeFillShade="BF"/>
            <w:vAlign w:val="center"/>
          </w:tcPr>
          <w:p w14:paraId="0E27B00A" w14:textId="4CFBF61A" w:rsidR="005455F2" w:rsidRPr="005455F2" w:rsidRDefault="0005526B" w:rsidP="005455F2">
            <w:pPr>
              <w:spacing w:after="0" w:line="240" w:lineRule="auto"/>
              <w:jc w:val="center"/>
              <w:textAlignment w:val="baseline"/>
              <w:rPr>
                <w:rFonts w:ascii="Times New Roman" w:eastAsia="Times New Roman" w:hAnsi="Times New Roman" w:cs="Times New Roman"/>
                <w:szCs w:val="24"/>
                <w:lang w:eastAsia="en-GB"/>
              </w:rPr>
            </w:pPr>
            <w:r>
              <w:rPr>
                <w:rFonts w:ascii="Times New Roman" w:eastAsia="Times New Roman" w:hAnsi="Times New Roman" w:cs="Times New Roman"/>
                <w:szCs w:val="24"/>
                <w:lang w:eastAsia="en-GB"/>
              </w:rPr>
              <w:t>My Safety</w:t>
            </w:r>
          </w:p>
        </w:tc>
        <w:tc>
          <w:tcPr>
            <w:tcW w:w="2940" w:type="dxa"/>
            <w:tcBorders>
              <w:top w:val="single" w:sz="6" w:space="0" w:color="auto"/>
              <w:left w:val="nil"/>
              <w:bottom w:val="single" w:sz="6" w:space="0" w:color="auto"/>
              <w:right w:val="single" w:sz="6" w:space="0" w:color="auto"/>
            </w:tcBorders>
            <w:shd w:val="clear" w:color="auto" w:fill="BFBFBF" w:themeFill="background1" w:themeFillShade="BF"/>
            <w:vAlign w:val="center"/>
          </w:tcPr>
          <w:p w14:paraId="60061E4C" w14:textId="224BCCA8" w:rsidR="005455F2" w:rsidRPr="005455F2" w:rsidRDefault="0005526B" w:rsidP="005455F2">
            <w:pPr>
              <w:spacing w:after="0" w:line="240" w:lineRule="auto"/>
              <w:jc w:val="center"/>
              <w:textAlignment w:val="baseline"/>
              <w:rPr>
                <w:rFonts w:ascii="Times New Roman" w:eastAsia="Times New Roman" w:hAnsi="Times New Roman" w:cs="Times New Roman"/>
                <w:szCs w:val="24"/>
                <w:lang w:eastAsia="en-GB"/>
              </w:rPr>
            </w:pPr>
            <w:r>
              <w:rPr>
                <w:rFonts w:ascii="Times New Roman" w:eastAsia="Times New Roman" w:hAnsi="Times New Roman" w:cs="Times New Roman"/>
                <w:szCs w:val="24"/>
                <w:lang w:eastAsia="en-GB"/>
              </w:rPr>
              <w:t>My Community</w:t>
            </w:r>
          </w:p>
        </w:tc>
      </w:tr>
    </w:tbl>
    <w:p w14:paraId="19815990" w14:textId="2C203DCE" w:rsidR="003D42FD" w:rsidRPr="00831625" w:rsidRDefault="00831625" w:rsidP="008D38ED">
      <w:pPr>
        <w:spacing w:line="240" w:lineRule="auto"/>
        <w:contextualSpacing/>
        <w:jc w:val="center"/>
        <w:rPr>
          <w:b/>
          <w:color w:val="538135" w:themeColor="accent6" w:themeShade="BF"/>
        </w:rPr>
      </w:pPr>
      <w:r>
        <w:rPr>
          <w:b/>
          <w:color w:val="538135" w:themeColor="accent6" w:themeShade="BF"/>
        </w:rPr>
        <w:t xml:space="preserve">Threads and Neurons in the </w:t>
      </w:r>
      <w:r w:rsidR="00831B8D">
        <w:rPr>
          <w:b/>
          <w:color w:val="538135" w:themeColor="accent6" w:themeShade="BF"/>
        </w:rPr>
        <w:t>PSHE</w:t>
      </w:r>
      <w:r w:rsidR="003D42FD" w:rsidRPr="00831625">
        <w:rPr>
          <w:b/>
          <w:color w:val="538135" w:themeColor="accent6" w:themeShade="BF"/>
        </w:rPr>
        <w:t xml:space="preserve"> Curriculum</w:t>
      </w:r>
    </w:p>
    <w:tbl>
      <w:tblPr>
        <w:tblStyle w:val="TableGrid"/>
        <w:tblW w:w="0" w:type="auto"/>
        <w:tblLook w:val="04A0" w:firstRow="1" w:lastRow="0" w:firstColumn="1" w:lastColumn="0" w:noHBand="0" w:noVBand="1"/>
      </w:tblPr>
      <w:tblGrid>
        <w:gridCol w:w="3256"/>
        <w:gridCol w:w="7200"/>
      </w:tblGrid>
      <w:tr w:rsidR="008D38ED" w14:paraId="20073B1D" w14:textId="77777777" w:rsidTr="008D38ED">
        <w:tc>
          <w:tcPr>
            <w:tcW w:w="3256" w:type="dxa"/>
          </w:tcPr>
          <w:p w14:paraId="47A575C5" w14:textId="77777777" w:rsidR="008D38ED" w:rsidRPr="008D38ED" w:rsidRDefault="008D38ED" w:rsidP="008D38ED">
            <w:pPr>
              <w:contextualSpacing/>
              <w:jc w:val="center"/>
              <w:rPr>
                <w:b/>
              </w:rPr>
            </w:pPr>
            <w:r w:rsidRPr="008D38ED">
              <w:rPr>
                <w:b/>
              </w:rPr>
              <w:t>Descriptor</w:t>
            </w:r>
          </w:p>
        </w:tc>
        <w:tc>
          <w:tcPr>
            <w:tcW w:w="7200" w:type="dxa"/>
          </w:tcPr>
          <w:p w14:paraId="4AE1417D" w14:textId="77777777" w:rsidR="008D38ED" w:rsidRPr="008D38ED" w:rsidRDefault="008D38ED" w:rsidP="008D38ED">
            <w:pPr>
              <w:contextualSpacing/>
              <w:jc w:val="center"/>
              <w:rPr>
                <w:b/>
              </w:rPr>
            </w:pPr>
            <w:r w:rsidRPr="008D38ED">
              <w:rPr>
                <w:b/>
              </w:rPr>
              <w:t>Evidence</w:t>
            </w:r>
          </w:p>
        </w:tc>
      </w:tr>
      <w:tr w:rsidR="008D38ED" w14:paraId="7F3C3A7D" w14:textId="77777777" w:rsidTr="008D38ED">
        <w:tc>
          <w:tcPr>
            <w:tcW w:w="3256" w:type="dxa"/>
          </w:tcPr>
          <w:p w14:paraId="7384BCD2" w14:textId="77777777" w:rsidR="008D38ED" w:rsidRPr="008D38ED" w:rsidRDefault="008D38ED" w:rsidP="00F60E64">
            <w:pPr>
              <w:contextualSpacing/>
            </w:pPr>
            <w:r>
              <w:t xml:space="preserve">An ambitious curriculum that gives </w:t>
            </w:r>
            <w:r>
              <w:rPr>
                <w:b/>
              </w:rPr>
              <w:t>all</w:t>
            </w:r>
            <w:r>
              <w:t xml:space="preserve"> learners the knowledge and cultural capital they need</w:t>
            </w:r>
          </w:p>
        </w:tc>
        <w:tc>
          <w:tcPr>
            <w:tcW w:w="7200" w:type="dxa"/>
          </w:tcPr>
          <w:p w14:paraId="0C8C59B7" w14:textId="1A4327AF" w:rsidR="008D38ED" w:rsidRPr="00782F8E" w:rsidRDefault="00561855" w:rsidP="00F60E64">
            <w:pPr>
              <w:contextualSpacing/>
            </w:pPr>
            <w:r w:rsidRPr="00782F8E">
              <w:t xml:space="preserve">We recognise the importance of the PSHE curriculum and deliver it in line with the units devised by the Cambridgeshire PSHE Service. We have marked the importance </w:t>
            </w:r>
            <w:r w:rsidR="000B38ED" w:rsidRPr="00782F8E">
              <w:t xml:space="preserve">and identity </w:t>
            </w:r>
            <w:r w:rsidRPr="00782F8E">
              <w:t>o</w:t>
            </w:r>
            <w:r w:rsidR="000B38ED" w:rsidRPr="00782F8E">
              <w:t>f the subject by keeping the</w:t>
            </w:r>
            <w:r w:rsidRPr="00782F8E">
              <w:t xml:space="preserve"> personalised book plates to go onto the front of ea</w:t>
            </w:r>
            <w:r w:rsidR="00206DE1" w:rsidRPr="00782F8E">
              <w:t>ch book.</w:t>
            </w:r>
          </w:p>
        </w:tc>
      </w:tr>
      <w:tr w:rsidR="008D38ED" w14:paraId="7D271E41" w14:textId="77777777" w:rsidTr="008D38ED">
        <w:tc>
          <w:tcPr>
            <w:tcW w:w="3256" w:type="dxa"/>
          </w:tcPr>
          <w:p w14:paraId="64BA0455" w14:textId="77777777" w:rsidR="008D38ED" w:rsidRDefault="008D38ED" w:rsidP="00F60E64">
            <w:pPr>
              <w:contextualSpacing/>
            </w:pPr>
            <w:r>
              <w:t xml:space="preserve">Coherently sequenced planning </w:t>
            </w:r>
          </w:p>
        </w:tc>
        <w:tc>
          <w:tcPr>
            <w:tcW w:w="7200" w:type="dxa"/>
          </w:tcPr>
          <w:p w14:paraId="4DFCFE56" w14:textId="26833814" w:rsidR="008D38ED" w:rsidRPr="00782F8E" w:rsidRDefault="00561855" w:rsidP="00F60E64">
            <w:pPr>
              <w:contextualSpacing/>
            </w:pPr>
            <w:r w:rsidRPr="00782F8E">
              <w:t>In PSHE, we revisit key themes during alternate years, building upon knowledge and skills already learnt. We have looked at coverage of the units throughout the year and the content of the new statutory framework and adjusted our curriculum accordingly. For example, we have removed the financial capability unit and added the online safety units.</w:t>
            </w:r>
          </w:p>
        </w:tc>
      </w:tr>
      <w:tr w:rsidR="008D38ED" w14:paraId="10EC4862" w14:textId="77777777" w:rsidTr="008D38ED">
        <w:tc>
          <w:tcPr>
            <w:tcW w:w="3256" w:type="dxa"/>
          </w:tcPr>
          <w:p w14:paraId="51854838" w14:textId="77777777" w:rsidR="008D38ED" w:rsidRDefault="008D38ED" w:rsidP="00F60E64">
            <w:pPr>
              <w:contextualSpacing/>
            </w:pPr>
            <w:r>
              <w:t>Skills to support employment</w:t>
            </w:r>
          </w:p>
        </w:tc>
        <w:tc>
          <w:tcPr>
            <w:tcW w:w="7200" w:type="dxa"/>
          </w:tcPr>
          <w:p w14:paraId="4B4C03D2" w14:textId="4E023570" w:rsidR="008D38ED" w:rsidRPr="00782F8E" w:rsidRDefault="00561855" w:rsidP="00F60E64">
            <w:pPr>
              <w:contextualSpacing/>
            </w:pPr>
            <w:r w:rsidRPr="00782F8E">
              <w:t xml:space="preserve">The increasing importance of online safety in the PSHE curriculum is </w:t>
            </w:r>
            <w:r w:rsidR="00ED366B" w:rsidRPr="00782F8E">
              <w:t>a very useful reminder to the children of the importance of lifelong learning on this subject, whether for home or work.</w:t>
            </w:r>
            <w:r w:rsidR="00A118B9" w:rsidRPr="00782F8E">
              <w:t xml:space="preserve"> The skills of tolerance, empathy and respect for others will also be invaluable in the workplace.</w:t>
            </w:r>
          </w:p>
        </w:tc>
      </w:tr>
      <w:tr w:rsidR="008D38ED" w14:paraId="5B4C6F61" w14:textId="77777777" w:rsidTr="008D38ED">
        <w:tc>
          <w:tcPr>
            <w:tcW w:w="3256" w:type="dxa"/>
          </w:tcPr>
          <w:p w14:paraId="11E59ED0" w14:textId="77777777" w:rsidR="008D38ED" w:rsidRDefault="008D38ED" w:rsidP="00F60E64">
            <w:pPr>
              <w:contextualSpacing/>
            </w:pPr>
            <w:r>
              <w:t xml:space="preserve">Holding the same </w:t>
            </w:r>
            <w:r w:rsidR="001D06BF">
              <w:t xml:space="preserve">high </w:t>
            </w:r>
            <w:r>
              <w:t>ambitions for all pupils</w:t>
            </w:r>
            <w:r w:rsidR="001D06BF">
              <w:t>, with the curriculum tailored to support those of high need</w:t>
            </w:r>
          </w:p>
        </w:tc>
        <w:tc>
          <w:tcPr>
            <w:tcW w:w="7200" w:type="dxa"/>
          </w:tcPr>
          <w:p w14:paraId="7F104B01" w14:textId="45C8F309" w:rsidR="008D38ED" w:rsidRPr="00782F8E" w:rsidRDefault="00ED366B" w:rsidP="00F60E64">
            <w:pPr>
              <w:contextualSpacing/>
            </w:pPr>
            <w:r w:rsidRPr="00782F8E">
              <w:t>PSHE len</w:t>
            </w:r>
            <w:r w:rsidR="00A118B9" w:rsidRPr="00782F8E">
              <w:t>d</w:t>
            </w:r>
            <w:r w:rsidRPr="00782F8E">
              <w:t>s itself well to a range of different abilities. There is sometimes no written recording necessary or a response could be a drawing or contribution to discussion. Working as part of a group is often a key part of the learning objective in a lesson and this helps to adapt to the different strengths of our pupils.</w:t>
            </w:r>
          </w:p>
        </w:tc>
      </w:tr>
      <w:tr w:rsidR="008D38ED" w14:paraId="158152A0" w14:textId="77777777" w:rsidTr="008D38ED">
        <w:tc>
          <w:tcPr>
            <w:tcW w:w="3256" w:type="dxa"/>
          </w:tcPr>
          <w:p w14:paraId="0CBE5129" w14:textId="77777777" w:rsidR="008D38ED" w:rsidRDefault="001D06BF" w:rsidP="00F60E64">
            <w:pPr>
              <w:contextualSpacing/>
            </w:pPr>
            <w:r>
              <w:t>Explore the full curriculum, including cross-curricular links</w:t>
            </w:r>
          </w:p>
        </w:tc>
        <w:tc>
          <w:tcPr>
            <w:tcW w:w="7200" w:type="dxa"/>
          </w:tcPr>
          <w:p w14:paraId="20D146B4" w14:textId="13BEA005" w:rsidR="008D38ED" w:rsidRPr="00782F8E" w:rsidRDefault="00A118B9" w:rsidP="00F60E64">
            <w:pPr>
              <w:contextualSpacing/>
            </w:pPr>
            <w:r w:rsidRPr="00782F8E">
              <w:t>There are many cross-curricular links with the Science curriculum when teaching about our bodies, puberty and human reproduction. There are cross-curricular links with the Computing curriculum with the new online safety units.</w:t>
            </w:r>
            <w:r w:rsidR="000B38ED" w:rsidRPr="00782F8E">
              <w:t xml:space="preserve"> There are cross –curricular links with themes taught and discussed in assembly, British Values and of course PSHE is a vital strand of our wider safeguarding culture.</w:t>
            </w:r>
          </w:p>
        </w:tc>
      </w:tr>
    </w:tbl>
    <w:p w14:paraId="44EAFD9C" w14:textId="77777777" w:rsidR="008D38ED" w:rsidRDefault="008D38ED" w:rsidP="00F60E64">
      <w:pPr>
        <w:spacing w:line="240" w:lineRule="auto"/>
        <w:contextualSpacing/>
      </w:pPr>
    </w:p>
    <w:p w14:paraId="0A1FD628" w14:textId="5CCF6534" w:rsidR="003D42FD" w:rsidRPr="00831625" w:rsidRDefault="003D42FD" w:rsidP="003D42FD">
      <w:pPr>
        <w:spacing w:line="240" w:lineRule="auto"/>
        <w:contextualSpacing/>
        <w:jc w:val="center"/>
        <w:rPr>
          <w:b/>
          <w:color w:val="BF8F00" w:themeColor="accent4" w:themeShade="BF"/>
        </w:rPr>
      </w:pPr>
      <w:r w:rsidRPr="00831625">
        <w:rPr>
          <w:b/>
          <w:color w:val="BF8F00" w:themeColor="accent4" w:themeShade="BF"/>
        </w:rPr>
        <w:t xml:space="preserve">Delivering the </w:t>
      </w:r>
      <w:r w:rsidR="00831B8D">
        <w:rPr>
          <w:b/>
          <w:color w:val="BF8F00" w:themeColor="accent4" w:themeShade="BF"/>
        </w:rPr>
        <w:t>PSHE</w:t>
      </w:r>
      <w:r w:rsidRPr="00831625">
        <w:rPr>
          <w:b/>
          <w:color w:val="BF8F00" w:themeColor="accent4" w:themeShade="BF"/>
        </w:rPr>
        <w:t xml:space="preserve"> Curriculum</w:t>
      </w:r>
    </w:p>
    <w:tbl>
      <w:tblPr>
        <w:tblStyle w:val="TableGrid"/>
        <w:tblW w:w="0" w:type="auto"/>
        <w:tblLook w:val="04A0" w:firstRow="1" w:lastRow="0" w:firstColumn="1" w:lastColumn="0" w:noHBand="0" w:noVBand="1"/>
      </w:tblPr>
      <w:tblGrid>
        <w:gridCol w:w="3256"/>
        <w:gridCol w:w="7200"/>
      </w:tblGrid>
      <w:tr w:rsidR="001D06BF" w14:paraId="125DDA54" w14:textId="77777777" w:rsidTr="00651646">
        <w:tc>
          <w:tcPr>
            <w:tcW w:w="3256" w:type="dxa"/>
          </w:tcPr>
          <w:p w14:paraId="589BCB26" w14:textId="77777777" w:rsidR="001D06BF" w:rsidRPr="008D38ED" w:rsidRDefault="001D06BF" w:rsidP="00651646">
            <w:pPr>
              <w:contextualSpacing/>
              <w:jc w:val="center"/>
              <w:rPr>
                <w:b/>
              </w:rPr>
            </w:pPr>
            <w:r w:rsidRPr="008D38ED">
              <w:rPr>
                <w:b/>
              </w:rPr>
              <w:t>Descriptor</w:t>
            </w:r>
          </w:p>
        </w:tc>
        <w:tc>
          <w:tcPr>
            <w:tcW w:w="7200" w:type="dxa"/>
          </w:tcPr>
          <w:p w14:paraId="2C691BB4" w14:textId="77777777" w:rsidR="001D06BF" w:rsidRPr="008D38ED" w:rsidRDefault="001D06BF" w:rsidP="00651646">
            <w:pPr>
              <w:contextualSpacing/>
              <w:jc w:val="center"/>
              <w:rPr>
                <w:b/>
              </w:rPr>
            </w:pPr>
            <w:r w:rsidRPr="008D38ED">
              <w:rPr>
                <w:b/>
              </w:rPr>
              <w:t>Evidence</w:t>
            </w:r>
          </w:p>
        </w:tc>
      </w:tr>
      <w:tr w:rsidR="001D06BF" w14:paraId="3AFE9D5A" w14:textId="77777777" w:rsidTr="00651646">
        <w:tc>
          <w:tcPr>
            <w:tcW w:w="3256" w:type="dxa"/>
          </w:tcPr>
          <w:p w14:paraId="3BDB43C4" w14:textId="77777777" w:rsidR="001D06BF" w:rsidRPr="008D38ED" w:rsidRDefault="001D06BF" w:rsidP="001D06BF">
            <w:pPr>
              <w:contextualSpacing/>
            </w:pPr>
            <w:r>
              <w:t xml:space="preserve">High level of teachers’ subject knowledge and quality CPD </w:t>
            </w:r>
          </w:p>
        </w:tc>
        <w:tc>
          <w:tcPr>
            <w:tcW w:w="7200" w:type="dxa"/>
          </w:tcPr>
          <w:p w14:paraId="1CBE4E35" w14:textId="4DAE45FA" w:rsidR="001D06BF" w:rsidRPr="00782F8E" w:rsidRDefault="00206DE1" w:rsidP="00651646">
            <w:pPr>
              <w:contextualSpacing/>
            </w:pPr>
            <w:r w:rsidRPr="00782F8E">
              <w:t xml:space="preserve"> We have looked at the content of the statutory guidance during CPD meetings. We have also had Cathy Murphy </w:t>
            </w:r>
            <w:r w:rsidR="005A465D" w:rsidRPr="00782F8E">
              <w:t xml:space="preserve">from the </w:t>
            </w:r>
            <w:proofErr w:type="spellStart"/>
            <w:r w:rsidR="005A465D" w:rsidRPr="00782F8E">
              <w:t>Cambs</w:t>
            </w:r>
            <w:proofErr w:type="spellEnd"/>
            <w:r w:rsidR="005A465D" w:rsidRPr="00782F8E">
              <w:t xml:space="preserve"> PSHE service </w:t>
            </w:r>
            <w:r w:rsidRPr="00782F8E">
              <w:t xml:space="preserve">to deliver some CPD to the whole staff on community and diversity. </w:t>
            </w:r>
          </w:p>
        </w:tc>
      </w:tr>
      <w:tr w:rsidR="001D06BF" w14:paraId="055E348C" w14:textId="77777777" w:rsidTr="00651646">
        <w:tc>
          <w:tcPr>
            <w:tcW w:w="3256" w:type="dxa"/>
          </w:tcPr>
          <w:p w14:paraId="4AA5B7C1" w14:textId="77777777" w:rsidR="001D06BF" w:rsidRDefault="001D06BF" w:rsidP="00651646">
            <w:pPr>
              <w:contextualSpacing/>
            </w:pPr>
            <w:r>
              <w:t>Effective delivery by teaching staff</w:t>
            </w:r>
          </w:p>
        </w:tc>
        <w:tc>
          <w:tcPr>
            <w:tcW w:w="7200" w:type="dxa"/>
          </w:tcPr>
          <w:p w14:paraId="7542A285" w14:textId="16BBC531" w:rsidR="001D06BF" w:rsidRPr="00782F8E" w:rsidRDefault="005A465D" w:rsidP="00651646">
            <w:pPr>
              <w:contextualSpacing/>
            </w:pPr>
            <w:r w:rsidRPr="00782F8E">
              <w:t>Visits from the</w:t>
            </w:r>
            <w:r w:rsidR="00206DE1" w:rsidRPr="00782F8E">
              <w:t xml:space="preserve"> P</w:t>
            </w:r>
            <w:r w:rsidRPr="00782F8E">
              <w:t>SHE link governor to carry out a book scrutiny</w:t>
            </w:r>
            <w:r w:rsidR="00206DE1" w:rsidRPr="00782F8E">
              <w:t xml:space="preserve"> and to talk to some of the pupils about their thoughts on PSHE.</w:t>
            </w:r>
          </w:p>
        </w:tc>
      </w:tr>
      <w:tr w:rsidR="001D06BF" w14:paraId="08912FBE" w14:textId="77777777" w:rsidTr="00651646">
        <w:tc>
          <w:tcPr>
            <w:tcW w:w="3256" w:type="dxa"/>
          </w:tcPr>
          <w:p w14:paraId="74FA8327" w14:textId="77777777" w:rsidR="001D06BF" w:rsidRDefault="001D06BF" w:rsidP="00651646">
            <w:pPr>
              <w:contextualSpacing/>
            </w:pPr>
            <w:r>
              <w:t>Effective assessment and rapid feedback for pupils that also informs planning</w:t>
            </w:r>
          </w:p>
        </w:tc>
        <w:tc>
          <w:tcPr>
            <w:tcW w:w="7200" w:type="dxa"/>
          </w:tcPr>
          <w:p w14:paraId="15E84B3F" w14:textId="575F0759" w:rsidR="001D06BF" w:rsidRPr="00782F8E" w:rsidRDefault="00D7005F" w:rsidP="00651646">
            <w:pPr>
              <w:contextualSpacing/>
            </w:pPr>
            <w:r w:rsidRPr="00782F8E">
              <w:t xml:space="preserve">The smiley face self- assessment sheets provide good feedback to pupils so they can track what they have learnt within each unit although they are not used consistently throughout the school. There is perhaps more flexibility within PSHE than in other subjects. Teachers are able to adapt and change the </w:t>
            </w:r>
            <w:r w:rsidRPr="00782F8E">
              <w:lastRenderedPageBreak/>
              <w:t>PSHE curriculum to suit the specific needs of their</w:t>
            </w:r>
            <w:r w:rsidR="00206DE1" w:rsidRPr="00782F8E">
              <w:t xml:space="preserve"> cohort. For example, </w:t>
            </w:r>
            <w:r w:rsidRPr="00782F8E">
              <w:t>focusing strongly on building friendships as a res</w:t>
            </w:r>
            <w:r w:rsidR="00206DE1" w:rsidRPr="00782F8E">
              <w:t>ponse to a specific need in a particular</w:t>
            </w:r>
            <w:r w:rsidRPr="00782F8E">
              <w:t xml:space="preserve"> class. Teacher assessment might not focus on academic performance</w:t>
            </w:r>
            <w:r w:rsidR="00C17856" w:rsidRPr="00782F8E">
              <w:t xml:space="preserve"> in class</w:t>
            </w:r>
            <w:r w:rsidRPr="00782F8E">
              <w:t xml:space="preserve"> but on emotional literacy</w:t>
            </w:r>
            <w:r w:rsidR="00C17856" w:rsidRPr="00782F8E">
              <w:t xml:space="preserve"> shown in the playground.</w:t>
            </w:r>
          </w:p>
        </w:tc>
      </w:tr>
      <w:tr w:rsidR="001D06BF" w14:paraId="273B43B3" w14:textId="77777777" w:rsidTr="00651646">
        <w:tc>
          <w:tcPr>
            <w:tcW w:w="3256" w:type="dxa"/>
          </w:tcPr>
          <w:p w14:paraId="65E1A31A" w14:textId="77777777" w:rsidR="001D06BF" w:rsidRDefault="001D06BF" w:rsidP="00651646">
            <w:pPr>
              <w:contextualSpacing/>
            </w:pPr>
            <w:r>
              <w:lastRenderedPageBreak/>
              <w:t>Teaching of the subject is designed to enable pupils to remember learning in the long term and integrate new concepts</w:t>
            </w:r>
          </w:p>
        </w:tc>
        <w:tc>
          <w:tcPr>
            <w:tcW w:w="7200" w:type="dxa"/>
          </w:tcPr>
          <w:p w14:paraId="05AA35A8" w14:textId="42C144D2" w:rsidR="001D06BF" w:rsidRPr="00782F8E" w:rsidRDefault="00ED1DB1" w:rsidP="00651646">
            <w:pPr>
              <w:contextualSpacing/>
            </w:pPr>
            <w:r w:rsidRPr="00782F8E">
              <w:t>Revisiting the same topics during alternate years helps to embed knowledge and skills.</w:t>
            </w:r>
            <w:r w:rsidR="007B7FFA" w:rsidRPr="00782F8E">
              <w:t xml:space="preserve"> Marking anti-bullying week with more activities such as taking</w:t>
            </w:r>
            <w:r w:rsidR="001050F6" w:rsidRPr="00782F8E">
              <w:t xml:space="preserve"> part in Odd Socks D</w:t>
            </w:r>
            <w:r w:rsidR="00BC7921" w:rsidRPr="00782F8E">
              <w:t>ay</w:t>
            </w:r>
            <w:r w:rsidR="001050F6" w:rsidRPr="00782F8E">
              <w:t xml:space="preserve"> and inviting outside providers</w:t>
            </w:r>
            <w:r w:rsidR="00206DE1" w:rsidRPr="00782F8E">
              <w:t xml:space="preserve"> </w:t>
            </w:r>
            <w:r w:rsidR="001050F6" w:rsidRPr="00782F8E">
              <w:t xml:space="preserve">to run </w:t>
            </w:r>
            <w:r w:rsidR="00206DE1" w:rsidRPr="00782F8E">
              <w:t>workshops</w:t>
            </w:r>
            <w:r w:rsidR="001050F6" w:rsidRPr="00782F8E">
              <w:t xml:space="preserve"> (generously funded by the PTA)</w:t>
            </w:r>
            <w:r w:rsidR="00206DE1" w:rsidRPr="00782F8E">
              <w:t>, will help to make</w:t>
            </w:r>
            <w:r w:rsidR="007B7FFA" w:rsidRPr="00782F8E">
              <w:t xml:space="preserve"> the key message</w:t>
            </w:r>
            <w:r w:rsidR="00206DE1" w:rsidRPr="00782F8E">
              <w:t xml:space="preserve"> memorable</w:t>
            </w:r>
            <w:r w:rsidR="007B7FFA" w:rsidRPr="00782F8E">
              <w:t>.</w:t>
            </w:r>
          </w:p>
        </w:tc>
      </w:tr>
      <w:tr w:rsidR="001D06BF" w14:paraId="38A5C202" w14:textId="77777777" w:rsidTr="00651646">
        <w:tc>
          <w:tcPr>
            <w:tcW w:w="3256" w:type="dxa"/>
          </w:tcPr>
          <w:p w14:paraId="348E9150" w14:textId="77777777" w:rsidR="001D06BF" w:rsidRDefault="001D06BF" w:rsidP="00651646">
            <w:pPr>
              <w:contextualSpacing/>
            </w:pPr>
            <w:r>
              <w:t>Assessment is informative, useful and smart</w:t>
            </w:r>
          </w:p>
        </w:tc>
        <w:tc>
          <w:tcPr>
            <w:tcW w:w="7200" w:type="dxa"/>
          </w:tcPr>
          <w:p w14:paraId="41E24A40" w14:textId="292F0AE7" w:rsidR="001D06BF" w:rsidRPr="00782F8E" w:rsidRDefault="00E5297F" w:rsidP="00651646">
            <w:pPr>
              <w:contextualSpacing/>
            </w:pPr>
            <w:r w:rsidRPr="00782F8E">
              <w:t xml:space="preserve">Assessment is </w:t>
            </w:r>
            <w:r w:rsidR="00F15C1B" w:rsidRPr="00782F8E">
              <w:t xml:space="preserve">an ongoing discussion. </w:t>
            </w:r>
            <w:r w:rsidRPr="00782F8E">
              <w:t>Some classes are using the pupils self -assessment smiley face pages at the start and end of units. We need to disc</w:t>
            </w:r>
            <w:r w:rsidR="00206DE1" w:rsidRPr="00782F8E">
              <w:t>uss assessment in PSHE alongside assessment expectations in other foundation subjects.</w:t>
            </w:r>
          </w:p>
        </w:tc>
      </w:tr>
      <w:tr w:rsidR="001D06BF" w14:paraId="6E0E6E33" w14:textId="77777777" w:rsidTr="00651646">
        <w:tc>
          <w:tcPr>
            <w:tcW w:w="3256" w:type="dxa"/>
          </w:tcPr>
          <w:p w14:paraId="77B742E4" w14:textId="77777777" w:rsidR="001D06BF" w:rsidRDefault="001D06BF" w:rsidP="00651646">
            <w:pPr>
              <w:contextualSpacing/>
            </w:pPr>
            <w:r>
              <w:t>The environment and other resources support learning effectively</w:t>
            </w:r>
          </w:p>
        </w:tc>
        <w:tc>
          <w:tcPr>
            <w:tcW w:w="7200" w:type="dxa"/>
          </w:tcPr>
          <w:p w14:paraId="268C2750" w14:textId="68CEDB43" w:rsidR="001D06BF" w:rsidRPr="00782F8E" w:rsidRDefault="00F97811" w:rsidP="00651646">
            <w:pPr>
              <w:contextualSpacing/>
            </w:pPr>
            <w:r w:rsidRPr="00782F8E">
              <w:t xml:space="preserve">We are continuing with </w:t>
            </w:r>
            <w:r w:rsidR="00206DE1" w:rsidRPr="00782F8E">
              <w:t>a programme of renewal in our library and classroom books</w:t>
            </w:r>
            <w:r w:rsidR="00270F3B">
              <w:t>, funded by the PTA</w:t>
            </w:r>
            <w:bookmarkStart w:id="0" w:name="_GoBack"/>
            <w:bookmarkEnd w:id="0"/>
            <w:r w:rsidR="00206DE1" w:rsidRPr="00782F8E">
              <w:t xml:space="preserve"> so that pupils recognise themselves in our literature.</w:t>
            </w:r>
          </w:p>
        </w:tc>
      </w:tr>
      <w:tr w:rsidR="001D06BF" w14:paraId="7C44653D" w14:textId="77777777" w:rsidTr="00651646">
        <w:tc>
          <w:tcPr>
            <w:tcW w:w="3256" w:type="dxa"/>
          </w:tcPr>
          <w:p w14:paraId="479F4A33" w14:textId="77777777" w:rsidR="001D06BF" w:rsidRDefault="001D06BF" w:rsidP="00651646">
            <w:pPr>
              <w:contextualSpacing/>
            </w:pPr>
            <w:r>
              <w:t>Reading is integrated within this subject</w:t>
            </w:r>
          </w:p>
        </w:tc>
        <w:tc>
          <w:tcPr>
            <w:tcW w:w="7200" w:type="dxa"/>
          </w:tcPr>
          <w:p w14:paraId="300AA1C3" w14:textId="118D03CD" w:rsidR="001D06BF" w:rsidRPr="00782F8E" w:rsidRDefault="006A0401" w:rsidP="005B0BC0">
            <w:pPr>
              <w:contextualSpacing/>
            </w:pPr>
            <w:r w:rsidRPr="00782F8E">
              <w:t>Many of the PSHE units use children’s fiction as starting points for discussion or as a way to draw out emotions or actions of a fictional character. We have purchased many of the texts during the past two years.</w:t>
            </w:r>
          </w:p>
        </w:tc>
      </w:tr>
    </w:tbl>
    <w:p w14:paraId="4B94D5A5" w14:textId="77777777" w:rsidR="00831625" w:rsidRDefault="00831625" w:rsidP="00F60E64">
      <w:pPr>
        <w:spacing w:line="240" w:lineRule="auto"/>
        <w:contextualSpacing/>
      </w:pPr>
    </w:p>
    <w:p w14:paraId="3DEEC669" w14:textId="77777777" w:rsidR="00A03E74" w:rsidRDefault="00A03E74" w:rsidP="00F60E64">
      <w:pPr>
        <w:spacing w:line="240" w:lineRule="auto"/>
        <w:contextualSpacing/>
      </w:pPr>
    </w:p>
    <w:p w14:paraId="0F3B0CE9" w14:textId="0F6B7B55" w:rsidR="00831625" w:rsidRPr="00831625" w:rsidRDefault="00831625" w:rsidP="00831625">
      <w:pPr>
        <w:spacing w:line="240" w:lineRule="auto"/>
        <w:contextualSpacing/>
        <w:jc w:val="center"/>
        <w:rPr>
          <w:b/>
          <w:color w:val="538135" w:themeColor="accent6" w:themeShade="BF"/>
        </w:rPr>
      </w:pPr>
      <w:r w:rsidRPr="00831625">
        <w:rPr>
          <w:b/>
          <w:color w:val="538135" w:themeColor="accent6" w:themeShade="BF"/>
        </w:rPr>
        <w:t xml:space="preserve">Pupils </w:t>
      </w:r>
      <w:r>
        <w:rPr>
          <w:b/>
          <w:color w:val="538135" w:themeColor="accent6" w:themeShade="BF"/>
        </w:rPr>
        <w:t>achieve their potential</w:t>
      </w:r>
      <w:r w:rsidRPr="00831625">
        <w:rPr>
          <w:b/>
          <w:color w:val="538135" w:themeColor="accent6" w:themeShade="BF"/>
        </w:rPr>
        <w:t xml:space="preserve"> in </w:t>
      </w:r>
      <w:r w:rsidR="00831B8D">
        <w:rPr>
          <w:b/>
          <w:color w:val="538135" w:themeColor="accent6" w:themeShade="BF"/>
        </w:rPr>
        <w:t>PSHE</w:t>
      </w:r>
    </w:p>
    <w:tbl>
      <w:tblPr>
        <w:tblStyle w:val="TableGrid"/>
        <w:tblW w:w="0" w:type="auto"/>
        <w:tblLook w:val="04A0" w:firstRow="1" w:lastRow="0" w:firstColumn="1" w:lastColumn="0" w:noHBand="0" w:noVBand="1"/>
      </w:tblPr>
      <w:tblGrid>
        <w:gridCol w:w="3256"/>
        <w:gridCol w:w="7200"/>
      </w:tblGrid>
      <w:tr w:rsidR="001D06BF" w14:paraId="5412731E" w14:textId="77777777" w:rsidTr="00651646">
        <w:tc>
          <w:tcPr>
            <w:tcW w:w="3256" w:type="dxa"/>
          </w:tcPr>
          <w:p w14:paraId="54A0134A" w14:textId="77777777" w:rsidR="001D06BF" w:rsidRPr="008D38ED" w:rsidRDefault="001D06BF" w:rsidP="00651646">
            <w:pPr>
              <w:contextualSpacing/>
              <w:jc w:val="center"/>
              <w:rPr>
                <w:b/>
              </w:rPr>
            </w:pPr>
            <w:r w:rsidRPr="008D38ED">
              <w:rPr>
                <w:b/>
              </w:rPr>
              <w:t>Descriptor</w:t>
            </w:r>
          </w:p>
        </w:tc>
        <w:tc>
          <w:tcPr>
            <w:tcW w:w="7200" w:type="dxa"/>
          </w:tcPr>
          <w:p w14:paraId="019DF195" w14:textId="77777777" w:rsidR="001D06BF" w:rsidRPr="008D38ED" w:rsidRDefault="001D06BF" w:rsidP="00651646">
            <w:pPr>
              <w:contextualSpacing/>
              <w:jc w:val="center"/>
              <w:rPr>
                <w:b/>
              </w:rPr>
            </w:pPr>
            <w:r w:rsidRPr="008D38ED">
              <w:rPr>
                <w:b/>
              </w:rPr>
              <w:t>Evidence</w:t>
            </w:r>
          </w:p>
        </w:tc>
      </w:tr>
      <w:tr w:rsidR="001D06BF" w14:paraId="7889C842" w14:textId="77777777" w:rsidTr="00651646">
        <w:tc>
          <w:tcPr>
            <w:tcW w:w="3256" w:type="dxa"/>
          </w:tcPr>
          <w:p w14:paraId="41C0D3B5" w14:textId="77777777" w:rsidR="001D06BF" w:rsidRPr="008D38ED" w:rsidRDefault="001D06BF" w:rsidP="00651646">
            <w:pPr>
              <w:contextualSpacing/>
            </w:pPr>
            <w:r>
              <w:t>Learners develop detailed knowledge and skills, which is evident in their attainment and progress</w:t>
            </w:r>
          </w:p>
        </w:tc>
        <w:tc>
          <w:tcPr>
            <w:tcW w:w="7200" w:type="dxa"/>
          </w:tcPr>
          <w:p w14:paraId="01F55661" w14:textId="77777777" w:rsidR="001D06BF" w:rsidRPr="00782F8E" w:rsidRDefault="005B0BC0" w:rsidP="00651646">
            <w:pPr>
              <w:contextualSpacing/>
            </w:pPr>
            <w:r w:rsidRPr="00782F8E">
              <w:t>Evidence that shows a range of skills, data from assessments</w:t>
            </w:r>
          </w:p>
        </w:tc>
      </w:tr>
      <w:tr w:rsidR="001D06BF" w14:paraId="6BD6D7B1" w14:textId="77777777" w:rsidTr="00651646">
        <w:tc>
          <w:tcPr>
            <w:tcW w:w="3256" w:type="dxa"/>
          </w:tcPr>
          <w:p w14:paraId="40E7CB24" w14:textId="77777777" w:rsidR="001D06BF" w:rsidRDefault="001D06BF" w:rsidP="00651646">
            <w:pPr>
              <w:contextualSpacing/>
            </w:pPr>
            <w:r>
              <w:t>Learners are ready for the next stage of their education</w:t>
            </w:r>
          </w:p>
        </w:tc>
        <w:tc>
          <w:tcPr>
            <w:tcW w:w="7200" w:type="dxa"/>
          </w:tcPr>
          <w:p w14:paraId="60DF07C9" w14:textId="350D5A17" w:rsidR="001D06BF" w:rsidRPr="00782F8E" w:rsidRDefault="006A0401" w:rsidP="00651646">
            <w:pPr>
              <w:contextualSpacing/>
            </w:pPr>
            <w:r w:rsidRPr="00782F8E">
              <w:t xml:space="preserve">Most children will transfer to </w:t>
            </w:r>
            <w:proofErr w:type="spellStart"/>
            <w:r w:rsidRPr="00782F8E">
              <w:t>Sawston</w:t>
            </w:r>
            <w:proofErr w:type="spellEnd"/>
            <w:r w:rsidRPr="00782F8E">
              <w:t xml:space="preserve"> Village College and we k</w:t>
            </w:r>
            <w:r w:rsidR="00782F8E" w:rsidRPr="00782F8E">
              <w:t>now that the curriculum is taught there in a one hour lesson each fortnight with the 3 themes of health and wellbeing, relationships and sex education and living in the wider world</w:t>
            </w:r>
            <w:r w:rsidRPr="00782F8E">
              <w:t xml:space="preserve">. </w:t>
            </w:r>
            <w:r w:rsidR="00782F8E" w:rsidRPr="00782F8E">
              <w:t>However the skills the children</w:t>
            </w:r>
            <w:r w:rsidR="00C468A6" w:rsidRPr="00782F8E">
              <w:t xml:space="preserve"> have learnt</w:t>
            </w:r>
            <w:r w:rsidR="00782F8E" w:rsidRPr="00782F8E">
              <w:t xml:space="preserve"> at </w:t>
            </w:r>
            <w:proofErr w:type="spellStart"/>
            <w:r w:rsidR="00782F8E" w:rsidRPr="00782F8E">
              <w:t>Shelford</w:t>
            </w:r>
            <w:proofErr w:type="spellEnd"/>
            <w:r w:rsidR="00C468A6" w:rsidRPr="00782F8E">
              <w:t xml:space="preserve">- for example identifying strategies to calm feelings of anger or to </w:t>
            </w:r>
            <w:r w:rsidR="007C2B4E" w:rsidRPr="00782F8E">
              <w:t>build friendships, to stay safe online or to be united against bullying will be useful at this next stage of their education.</w:t>
            </w:r>
          </w:p>
        </w:tc>
      </w:tr>
      <w:tr w:rsidR="001D06BF" w14:paraId="1D7DAD54" w14:textId="77777777" w:rsidTr="00651646">
        <w:tc>
          <w:tcPr>
            <w:tcW w:w="3256" w:type="dxa"/>
          </w:tcPr>
          <w:p w14:paraId="72CF2A44" w14:textId="77777777" w:rsidR="001D06BF" w:rsidRDefault="001D06BF" w:rsidP="00651646">
            <w:pPr>
              <w:contextualSpacing/>
            </w:pPr>
            <w:r>
              <w:t>Learners apply good reading skills in this subject</w:t>
            </w:r>
          </w:p>
        </w:tc>
        <w:tc>
          <w:tcPr>
            <w:tcW w:w="7200" w:type="dxa"/>
          </w:tcPr>
          <w:p w14:paraId="61C3EA31" w14:textId="565532FA" w:rsidR="001D06BF" w:rsidRPr="00782F8E" w:rsidRDefault="006A0401" w:rsidP="005B0BC0">
            <w:pPr>
              <w:contextualSpacing/>
            </w:pPr>
            <w:r w:rsidRPr="00782F8E">
              <w:t>The children do not</w:t>
            </w:r>
            <w:r w:rsidR="00C468A6" w:rsidRPr="00782F8E">
              <w:t xml:space="preserve"> frequently need to read a large amount of text in this subject.</w:t>
            </w:r>
          </w:p>
        </w:tc>
      </w:tr>
    </w:tbl>
    <w:p w14:paraId="3656B9AB" w14:textId="77777777" w:rsidR="001D06BF" w:rsidRDefault="001D06BF" w:rsidP="00F60E64">
      <w:pPr>
        <w:spacing w:line="240" w:lineRule="auto"/>
        <w:contextualSpacing/>
      </w:pPr>
    </w:p>
    <w:tbl>
      <w:tblPr>
        <w:tblStyle w:val="TableGrid"/>
        <w:tblW w:w="0" w:type="auto"/>
        <w:tblLook w:val="04A0" w:firstRow="1" w:lastRow="0" w:firstColumn="1" w:lastColumn="0" w:noHBand="0" w:noVBand="1"/>
      </w:tblPr>
      <w:tblGrid>
        <w:gridCol w:w="5228"/>
        <w:gridCol w:w="5228"/>
      </w:tblGrid>
      <w:tr w:rsidR="006A25E7" w14:paraId="0DBEDC04" w14:textId="77777777" w:rsidTr="73D733F3">
        <w:tc>
          <w:tcPr>
            <w:tcW w:w="10456" w:type="dxa"/>
            <w:gridSpan w:val="2"/>
            <w:shd w:val="clear" w:color="auto" w:fill="BFBFBF" w:themeFill="background1" w:themeFillShade="BF"/>
          </w:tcPr>
          <w:p w14:paraId="2B36F417" w14:textId="77777777" w:rsidR="006A25E7" w:rsidRPr="006A25E7" w:rsidRDefault="006A25E7" w:rsidP="006A25E7">
            <w:pPr>
              <w:contextualSpacing/>
              <w:jc w:val="center"/>
              <w:rPr>
                <w:b/>
              </w:rPr>
            </w:pPr>
            <w:r w:rsidRPr="006A25E7">
              <w:rPr>
                <w:b/>
              </w:rPr>
              <w:t>Specific Links to our Specialisms, Awards and Ac</w:t>
            </w:r>
            <w:r>
              <w:rPr>
                <w:b/>
              </w:rPr>
              <w:t>c</w:t>
            </w:r>
            <w:r w:rsidRPr="006A25E7">
              <w:rPr>
                <w:b/>
              </w:rPr>
              <w:t>reditations</w:t>
            </w:r>
          </w:p>
        </w:tc>
      </w:tr>
      <w:tr w:rsidR="006A25E7" w14:paraId="218DD491" w14:textId="77777777" w:rsidTr="73D733F3">
        <w:tc>
          <w:tcPr>
            <w:tcW w:w="5228" w:type="dxa"/>
          </w:tcPr>
          <w:p w14:paraId="1EDF4656" w14:textId="77777777" w:rsidR="006A25E7" w:rsidRPr="006A25E7" w:rsidRDefault="006A25E7" w:rsidP="006A25E7">
            <w:pPr>
              <w:contextualSpacing/>
              <w:jc w:val="center"/>
              <w:rPr>
                <w:b/>
                <w:noProof/>
                <w:lang w:eastAsia="en-GB"/>
              </w:rPr>
            </w:pPr>
            <w:r w:rsidRPr="006A25E7">
              <w:rPr>
                <w:b/>
                <w:noProof/>
                <w:lang w:eastAsia="en-GB"/>
              </w:rPr>
              <w:t>Specialism, Award or Accreditation</w:t>
            </w:r>
          </w:p>
        </w:tc>
        <w:tc>
          <w:tcPr>
            <w:tcW w:w="5228" w:type="dxa"/>
          </w:tcPr>
          <w:p w14:paraId="54FB220B" w14:textId="77777777" w:rsidR="006A25E7" w:rsidRPr="006A25E7" w:rsidRDefault="006A25E7" w:rsidP="006A25E7">
            <w:pPr>
              <w:contextualSpacing/>
              <w:jc w:val="center"/>
              <w:rPr>
                <w:b/>
              </w:rPr>
            </w:pPr>
            <w:r>
              <w:rPr>
                <w:b/>
              </w:rPr>
              <w:t>Links with this Subject</w:t>
            </w:r>
          </w:p>
        </w:tc>
      </w:tr>
      <w:tr w:rsidR="00A03E74" w14:paraId="3C15BA57" w14:textId="77777777" w:rsidTr="73D733F3">
        <w:tc>
          <w:tcPr>
            <w:tcW w:w="5228" w:type="dxa"/>
          </w:tcPr>
          <w:p w14:paraId="45FB0818" w14:textId="77777777" w:rsidR="00A03E74" w:rsidRDefault="00A03E74" w:rsidP="006A25E7">
            <w:pPr>
              <w:contextualSpacing/>
              <w:jc w:val="center"/>
              <w:rPr>
                <w:noProof/>
                <w:lang w:eastAsia="en-GB"/>
              </w:rPr>
            </w:pPr>
            <w:r w:rsidRPr="00A03E74">
              <w:rPr>
                <w:rFonts w:cstheme="minorHAnsi"/>
                <w:noProof/>
                <w:lang w:eastAsia="en-GB"/>
              </w:rPr>
              <w:drawing>
                <wp:inline distT="0" distB="0" distL="0" distR="0" wp14:anchorId="435FA98B" wp14:editId="47F80ED7">
                  <wp:extent cx="1847488" cy="576776"/>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080" t="22391" r="73219" b="65564"/>
                          <a:stretch/>
                        </pic:blipFill>
                        <pic:spPr bwMode="auto">
                          <a:xfrm>
                            <a:off x="0" y="0"/>
                            <a:ext cx="1862984" cy="581614"/>
                          </a:xfrm>
                          <a:prstGeom prst="rect">
                            <a:avLst/>
                          </a:prstGeom>
                          <a:ln>
                            <a:noFill/>
                          </a:ln>
                          <a:extLst>
                            <a:ext uri="{53640926-AAD7-44D8-BBD7-CCE9431645EC}">
                              <a14:shadowObscured xmlns:a14="http://schemas.microsoft.com/office/drawing/2010/main"/>
                            </a:ext>
                          </a:extLst>
                        </pic:spPr>
                      </pic:pic>
                    </a:graphicData>
                  </a:graphic>
                </wp:inline>
              </w:drawing>
            </w:r>
          </w:p>
          <w:p w14:paraId="08846DAC" w14:textId="77777777" w:rsidR="00A03E74" w:rsidRPr="00A03E74" w:rsidRDefault="00A03E74" w:rsidP="006A25E7">
            <w:pPr>
              <w:contextualSpacing/>
              <w:jc w:val="center"/>
              <w:rPr>
                <w:noProof/>
                <w:lang w:eastAsia="en-GB"/>
              </w:rPr>
            </w:pPr>
            <w:r>
              <w:rPr>
                <w:noProof/>
                <w:lang w:eastAsia="en-GB"/>
              </w:rPr>
              <w:t>RE graded ‘</w:t>
            </w:r>
            <w:r>
              <w:rPr>
                <w:b/>
                <w:noProof/>
                <w:lang w:eastAsia="en-GB"/>
              </w:rPr>
              <w:t>Excellent</w:t>
            </w:r>
            <w:r>
              <w:rPr>
                <w:noProof/>
                <w:lang w:eastAsia="en-GB"/>
              </w:rPr>
              <w:t xml:space="preserve">’ by SIAMS, Church School Status </w:t>
            </w:r>
          </w:p>
        </w:tc>
        <w:tc>
          <w:tcPr>
            <w:tcW w:w="5228" w:type="dxa"/>
          </w:tcPr>
          <w:p w14:paraId="049F31CB" w14:textId="0A27549B" w:rsidR="00A03E74" w:rsidRPr="00782F8E" w:rsidRDefault="00D7005F" w:rsidP="00F60E64">
            <w:pPr>
              <w:contextualSpacing/>
            </w:pPr>
            <w:r w:rsidRPr="00782F8E">
              <w:t xml:space="preserve">The teaching of tolerance </w:t>
            </w:r>
            <w:r w:rsidR="001050F6" w:rsidRPr="00782F8E">
              <w:t xml:space="preserve">and respect </w:t>
            </w:r>
            <w:r w:rsidRPr="00782F8E">
              <w:t>towards those who might seem different to us, perhaps because of their religious beliefs.</w:t>
            </w:r>
          </w:p>
        </w:tc>
      </w:tr>
      <w:tr w:rsidR="006A25E7" w14:paraId="7CD47A44" w14:textId="77777777" w:rsidTr="73D733F3">
        <w:tc>
          <w:tcPr>
            <w:tcW w:w="5228" w:type="dxa"/>
          </w:tcPr>
          <w:p w14:paraId="53128261" w14:textId="77777777" w:rsidR="006A25E7" w:rsidRDefault="006A25E7" w:rsidP="006A25E7">
            <w:pPr>
              <w:contextualSpacing/>
              <w:jc w:val="center"/>
            </w:pPr>
            <w:r>
              <w:rPr>
                <w:noProof/>
                <w:lang w:eastAsia="en-GB"/>
              </w:rPr>
              <w:drawing>
                <wp:inline distT="0" distB="0" distL="0" distR="0" wp14:anchorId="6C2CE0BE" wp14:editId="0B1B8467">
                  <wp:extent cx="850900" cy="850900"/>
                  <wp:effectExtent l="0" t="0" r="6350" b="6350"/>
                  <wp:docPr id="118" name="Picture 2" descr="\\3310SRV001.shelford.internal\staff$\cgrey\Documents\My Pictures\ISA_2018–21_Mark_420x4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inline>
              </w:drawing>
            </w:r>
          </w:p>
          <w:p w14:paraId="15C4F0B8" w14:textId="77777777" w:rsidR="006A25E7" w:rsidRDefault="006A25E7" w:rsidP="006A25E7">
            <w:pPr>
              <w:contextualSpacing/>
              <w:jc w:val="center"/>
            </w:pPr>
            <w:r>
              <w:t>International School Award for outstanding development of the international dimension of the curriculum</w:t>
            </w:r>
          </w:p>
        </w:tc>
        <w:tc>
          <w:tcPr>
            <w:tcW w:w="5228" w:type="dxa"/>
          </w:tcPr>
          <w:p w14:paraId="62486C05" w14:textId="7291CDBA" w:rsidR="006A25E7" w:rsidRPr="00782F8E" w:rsidRDefault="006A25E7" w:rsidP="00F60E64">
            <w:pPr>
              <w:contextualSpacing/>
            </w:pPr>
          </w:p>
        </w:tc>
      </w:tr>
      <w:tr w:rsidR="006A25E7" w14:paraId="6121D29F" w14:textId="77777777" w:rsidTr="73D733F3">
        <w:tc>
          <w:tcPr>
            <w:tcW w:w="5228" w:type="dxa"/>
          </w:tcPr>
          <w:p w14:paraId="4101652C" w14:textId="77777777" w:rsidR="006A25E7" w:rsidRDefault="006A25E7" w:rsidP="007E3637">
            <w:pPr>
              <w:contextualSpacing/>
              <w:jc w:val="center"/>
            </w:pPr>
            <w:r>
              <w:rPr>
                <w:noProof/>
                <w:lang w:eastAsia="en-GB"/>
              </w:rPr>
              <w:drawing>
                <wp:inline distT="0" distB="0" distL="0" distR="0" wp14:anchorId="48A64E78" wp14:editId="0C98D4D1">
                  <wp:extent cx="1420495" cy="82804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2">
                            <a:extLst>
                              <a:ext uri="{28A0092B-C50C-407E-A947-70E740481C1C}">
                                <a14:useLocalDpi xmlns:a14="http://schemas.microsoft.com/office/drawing/2010/main" val="0"/>
                              </a:ext>
                            </a:extLst>
                          </a:blip>
                          <a:stretch>
                            <a:fillRect/>
                          </a:stretch>
                        </pic:blipFill>
                        <pic:spPr>
                          <a:xfrm>
                            <a:off x="0" y="0"/>
                            <a:ext cx="1420495" cy="828040"/>
                          </a:xfrm>
                          <a:prstGeom prst="rect">
                            <a:avLst/>
                          </a:prstGeom>
                        </pic:spPr>
                      </pic:pic>
                    </a:graphicData>
                  </a:graphic>
                </wp:inline>
              </w:drawing>
            </w:r>
          </w:p>
          <w:p w14:paraId="7DDB4677" w14:textId="77777777" w:rsidR="007E3637" w:rsidRDefault="007E3637" w:rsidP="007E3637">
            <w:pPr>
              <w:contextualSpacing/>
              <w:jc w:val="center"/>
            </w:pPr>
            <w:r>
              <w:t>Primary Science Quality Mark Award</w:t>
            </w:r>
          </w:p>
        </w:tc>
        <w:tc>
          <w:tcPr>
            <w:tcW w:w="5228" w:type="dxa"/>
          </w:tcPr>
          <w:p w14:paraId="4B99056E" w14:textId="7FC37201" w:rsidR="006A25E7" w:rsidRPr="00782F8E" w:rsidRDefault="00E678E5" w:rsidP="00F60E64">
            <w:pPr>
              <w:contextualSpacing/>
            </w:pPr>
            <w:r w:rsidRPr="00782F8E">
              <w:t>Healthy lifestyles, drug education, SRE teaching about our bodies, the changes in puberty and human reproduction.</w:t>
            </w:r>
          </w:p>
        </w:tc>
      </w:tr>
      <w:tr w:rsidR="006A25E7" w14:paraId="3723AC70" w14:textId="77777777" w:rsidTr="73D733F3">
        <w:tc>
          <w:tcPr>
            <w:tcW w:w="5228" w:type="dxa"/>
          </w:tcPr>
          <w:p w14:paraId="0FB78278" w14:textId="547D353A" w:rsidR="00A03E74" w:rsidRDefault="698FAC58" w:rsidP="73D733F3">
            <w:pPr>
              <w:contextualSpacing/>
              <w:jc w:val="center"/>
            </w:pPr>
            <w:r>
              <w:rPr>
                <w:noProof/>
                <w:lang w:eastAsia="en-GB"/>
              </w:rPr>
              <w:lastRenderedPageBreak/>
              <w:drawing>
                <wp:inline distT="0" distB="0" distL="0" distR="0" wp14:anchorId="563A27F5" wp14:editId="60E21ABF">
                  <wp:extent cx="635000" cy="635000"/>
                  <wp:effectExtent l="0" t="0" r="0" b="0"/>
                  <wp:docPr id="1975026853" name="Picture 12" descr="C:\Users\cgrey\AppData\Local\Microsoft\Windows\INetCache\Content.Outlook\6T0F4EHV\School_Games_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3">
                            <a:extLst>
                              <a:ext uri="{28A0092B-C50C-407E-A947-70E740481C1C}">
                                <a14:useLocalDpi xmlns:a14="http://schemas.microsoft.com/office/drawing/2010/main" val="0"/>
                              </a:ext>
                            </a:extLst>
                          </a:blip>
                          <a:stretch>
                            <a:fillRect/>
                          </a:stretch>
                        </pic:blipFill>
                        <pic:spPr bwMode="auto">
                          <a:xfrm>
                            <a:off x="0" y="0"/>
                            <a:ext cx="635000" cy="635000"/>
                          </a:xfrm>
                          <a:prstGeom prst="rect">
                            <a:avLst/>
                          </a:prstGeom>
                          <a:noFill/>
                          <a:ln>
                            <a:noFill/>
                          </a:ln>
                        </pic:spPr>
                      </pic:pic>
                    </a:graphicData>
                  </a:graphic>
                </wp:inline>
              </w:drawing>
            </w:r>
            <w:r>
              <w:rPr>
                <w:noProof/>
                <w:lang w:eastAsia="en-GB"/>
              </w:rPr>
              <w:drawing>
                <wp:inline distT="0" distB="0" distL="0" distR="0" wp14:anchorId="2F7A048D" wp14:editId="46011627">
                  <wp:extent cx="863600" cy="863600"/>
                  <wp:effectExtent l="0" t="0" r="0" b="0"/>
                  <wp:docPr id="16553543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BEBA8EAE-BF5A-486C-A8C5-ECC9F3942E4B}">
                                <a14:imgProps xmlns:a14="http://schemas.microsoft.com/office/drawing/2010/main">
                                  <a14:imgLayer r:embed="rId15">
                                    <a14:imgEffect>
                                      <a14:backgroundRemoval t="600" b="98013" l="1275" r="96738"/>
                                    </a14:imgEffect>
                                  </a14:imgLayer>
                                </a14:imgProps>
                              </a:ex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inline>
              </w:drawing>
            </w:r>
          </w:p>
          <w:p w14:paraId="44A0FDE6" w14:textId="77777777" w:rsidR="006A25E7" w:rsidRDefault="00A03E74" w:rsidP="00A03E74">
            <w:pPr>
              <w:contextualSpacing/>
              <w:jc w:val="center"/>
            </w:pPr>
            <w:r>
              <w:t>School Games Silver Award</w:t>
            </w:r>
          </w:p>
        </w:tc>
        <w:tc>
          <w:tcPr>
            <w:tcW w:w="5228" w:type="dxa"/>
          </w:tcPr>
          <w:p w14:paraId="1FC39945" w14:textId="6A3FE66E" w:rsidR="006A25E7" w:rsidRPr="00782F8E" w:rsidRDefault="00E678E5" w:rsidP="00F60E64">
            <w:pPr>
              <w:contextualSpacing/>
            </w:pPr>
            <w:r w:rsidRPr="00782F8E">
              <w:t>Healthy lifestyles</w:t>
            </w:r>
          </w:p>
        </w:tc>
      </w:tr>
      <w:tr w:rsidR="006A25E7" w14:paraId="6E8B4450" w14:textId="77777777" w:rsidTr="73D733F3">
        <w:tc>
          <w:tcPr>
            <w:tcW w:w="5228" w:type="dxa"/>
          </w:tcPr>
          <w:p w14:paraId="6D98A12B" w14:textId="7C7EB4C0" w:rsidR="00A03E74" w:rsidRDefault="454F3FDE" w:rsidP="73D733F3">
            <w:pPr>
              <w:contextualSpacing/>
              <w:jc w:val="center"/>
            </w:pPr>
            <w:r>
              <w:rPr>
                <w:noProof/>
                <w:lang w:eastAsia="en-GB"/>
              </w:rPr>
              <w:drawing>
                <wp:inline distT="0" distB="0" distL="0" distR="0" wp14:anchorId="6CCC06AA" wp14:editId="7B8AA6EC">
                  <wp:extent cx="1119505" cy="717550"/>
                  <wp:effectExtent l="0" t="0" r="0" b="6350"/>
                  <wp:docPr id="1057824459" name="Picture 13" descr="C:\Users\cgrey\AppData\Local\Microsoft\Windows\INetCache\Content.Outlook\6T0F4EHV\1920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6">
                            <a:extLst>
                              <a:ext uri="{28A0092B-C50C-407E-A947-70E740481C1C}">
                                <a14:useLocalDpi xmlns:a14="http://schemas.microsoft.com/office/drawing/2010/main" val="0"/>
                              </a:ext>
                            </a:extLst>
                          </a:blip>
                          <a:stretch>
                            <a:fillRect/>
                          </a:stretch>
                        </pic:blipFill>
                        <pic:spPr bwMode="auto">
                          <a:xfrm>
                            <a:off x="0" y="0"/>
                            <a:ext cx="1119505" cy="717550"/>
                          </a:xfrm>
                          <a:prstGeom prst="rect">
                            <a:avLst/>
                          </a:prstGeom>
                          <a:noFill/>
                          <a:ln>
                            <a:noFill/>
                          </a:ln>
                        </pic:spPr>
                      </pic:pic>
                    </a:graphicData>
                  </a:graphic>
                </wp:inline>
              </w:drawing>
            </w:r>
          </w:p>
          <w:p w14:paraId="373EC8EA" w14:textId="77777777" w:rsidR="00A03E74" w:rsidRDefault="00A03E74" w:rsidP="00A03E74">
            <w:pPr>
              <w:contextualSpacing/>
              <w:jc w:val="center"/>
            </w:pPr>
            <w:r>
              <w:t>Commitment to professional development, research, mentoring and coaching.</w:t>
            </w:r>
          </w:p>
        </w:tc>
        <w:tc>
          <w:tcPr>
            <w:tcW w:w="5228" w:type="dxa"/>
          </w:tcPr>
          <w:p w14:paraId="2946DB82" w14:textId="65B060FE" w:rsidR="006A25E7" w:rsidRDefault="006A0401" w:rsidP="00F60E64">
            <w:pPr>
              <w:contextualSpacing/>
            </w:pPr>
            <w:r w:rsidRPr="00782F8E">
              <w:t>Attendance at PSHE subject leader briefings and CPD led by Cambridgeshire PSHE service.</w:t>
            </w:r>
          </w:p>
        </w:tc>
      </w:tr>
      <w:tr w:rsidR="00651646" w14:paraId="26ADEA31" w14:textId="77777777" w:rsidTr="73D733F3">
        <w:trPr>
          <w:trHeight w:val="1185"/>
        </w:trPr>
        <w:tc>
          <w:tcPr>
            <w:tcW w:w="5228" w:type="dxa"/>
          </w:tcPr>
          <w:p w14:paraId="0EE571EF" w14:textId="77777777" w:rsidR="00651646" w:rsidRDefault="00651646" w:rsidP="00F60E64">
            <w:pPr>
              <w:contextualSpacing/>
              <w:rPr>
                <w:rFonts w:ascii="Times New Roman" w:hAnsi="Times New Roman" w:cs="Times New Roman"/>
                <w:noProof/>
                <w:snapToGrid w:val="0"/>
                <w:color w:val="000000"/>
                <w:w w:val="0"/>
                <w:sz w:val="0"/>
                <w:szCs w:val="0"/>
                <w:u w:color="000000"/>
                <w:bdr w:val="none" w:sz="0" w:space="0" w:color="000000"/>
                <w:shd w:val="clear" w:color="000000" w:fill="000000"/>
                <w:lang w:eastAsia="en-GB"/>
              </w:rPr>
            </w:pPr>
            <w:r>
              <w:rPr>
                <w:rFonts w:ascii="Times New Roman" w:hAnsi="Times New Roman" w:cs="Times New Roman"/>
                <w:noProof/>
                <w:snapToGrid w:val="0"/>
                <w:color w:val="000000"/>
                <w:w w:val="0"/>
                <w:sz w:val="0"/>
                <w:szCs w:val="0"/>
                <w:u w:color="000000"/>
                <w:bdr w:val="none" w:sz="0" w:space="0" w:color="000000"/>
                <w:shd w:val="clear" w:color="000000" w:fill="000000"/>
                <w:lang w:eastAsia="en-GB"/>
              </w:rPr>
              <w:t>Mu</w:t>
            </w:r>
          </w:p>
          <w:p w14:paraId="5997CC1D" w14:textId="642321F9" w:rsidR="00651646" w:rsidRDefault="393FBB63" w:rsidP="00651646">
            <w:pPr>
              <w:rPr>
                <w:rFonts w:ascii="Times New Roman" w:hAnsi="Times New Roman" w:cs="Times New Roman"/>
                <w:sz w:val="0"/>
                <w:szCs w:val="0"/>
                <w:lang w:eastAsia="en-GB"/>
              </w:rPr>
            </w:pPr>
            <w:r w:rsidRPr="6E23760D">
              <w:rPr>
                <w:rFonts w:ascii="Times New Roman" w:hAnsi="Times New Roman" w:cs="Times New Roman"/>
                <w:sz w:val="0"/>
                <w:szCs w:val="0"/>
                <w:lang w:eastAsia="en-GB"/>
              </w:rPr>
              <w:t>Music Mark</w:t>
            </w:r>
          </w:p>
          <w:p w14:paraId="24B1FBBE" w14:textId="4BF0E657" w:rsidR="00651646" w:rsidRDefault="3E2FCC0B" w:rsidP="6E23760D">
            <w:pPr>
              <w:jc w:val="center"/>
            </w:pPr>
            <w:r>
              <w:rPr>
                <w:noProof/>
                <w:lang w:eastAsia="en-GB"/>
              </w:rPr>
              <w:drawing>
                <wp:inline distT="0" distB="0" distL="0" distR="0" wp14:anchorId="44E75E63" wp14:editId="5D754AB0">
                  <wp:extent cx="1676400" cy="857250"/>
                  <wp:effectExtent l="0" t="0" r="0" b="0"/>
                  <wp:docPr id="1793136558" name="Picture 179313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676400" cy="857250"/>
                          </a:xfrm>
                          <a:prstGeom prst="rect">
                            <a:avLst/>
                          </a:prstGeom>
                        </pic:spPr>
                      </pic:pic>
                    </a:graphicData>
                  </a:graphic>
                </wp:inline>
              </w:drawing>
            </w:r>
          </w:p>
          <w:p w14:paraId="2D0FFC13" w14:textId="2E8B451B" w:rsidR="3E2FCC0B" w:rsidRDefault="3E2FCC0B" w:rsidP="73D733F3">
            <w:pPr>
              <w:spacing w:line="259" w:lineRule="auto"/>
              <w:jc w:val="center"/>
            </w:pPr>
            <w:r>
              <w:t xml:space="preserve">Commitment to prioritising music throughout and beyond the curriculum. </w:t>
            </w:r>
            <w:r w:rsidRPr="73D733F3">
              <w:rPr>
                <w:rFonts w:ascii="Times New Roman" w:hAnsi="Times New Roman" w:cs="Times New Roman"/>
                <w:sz w:val="0"/>
                <w:szCs w:val="0"/>
                <w:lang w:eastAsia="en-GB"/>
              </w:rPr>
              <w:t>us</w:t>
            </w:r>
          </w:p>
          <w:p w14:paraId="3FE9F23F" w14:textId="128FD2B8" w:rsidR="00651646" w:rsidRDefault="393FBB63" w:rsidP="00651646">
            <w:pPr>
              <w:rPr>
                <w:rFonts w:ascii="Times New Roman" w:hAnsi="Times New Roman" w:cs="Times New Roman"/>
                <w:sz w:val="0"/>
                <w:szCs w:val="0"/>
                <w:lang w:eastAsia="en-GB"/>
              </w:rPr>
            </w:pPr>
            <w:r w:rsidRPr="6E23760D">
              <w:rPr>
                <w:rFonts w:ascii="Times New Roman" w:hAnsi="Times New Roman" w:cs="Times New Roman"/>
                <w:sz w:val="0"/>
                <w:szCs w:val="0"/>
                <w:lang w:eastAsia="en-GB"/>
              </w:rPr>
              <w:t>M</w:t>
            </w:r>
          </w:p>
          <w:p w14:paraId="63695634" w14:textId="77777777" w:rsidR="00651646" w:rsidRPr="00651646" w:rsidRDefault="00651646" w:rsidP="00651646">
            <w:pPr>
              <w:tabs>
                <w:tab w:val="left" w:pos="3187"/>
              </w:tabs>
              <w:rPr>
                <w:rFonts w:ascii="Times New Roman" w:hAnsi="Times New Roman" w:cs="Times New Roman"/>
                <w:sz w:val="0"/>
                <w:szCs w:val="0"/>
                <w:lang w:eastAsia="en-GB"/>
              </w:rPr>
            </w:pPr>
            <w:r>
              <w:rPr>
                <w:rFonts w:ascii="Times New Roman" w:hAnsi="Times New Roman" w:cs="Times New Roman"/>
                <w:sz w:val="0"/>
                <w:szCs w:val="0"/>
                <w:lang w:eastAsia="en-GB"/>
              </w:rPr>
              <w:tab/>
              <w:t>M</w:t>
            </w:r>
          </w:p>
        </w:tc>
        <w:tc>
          <w:tcPr>
            <w:tcW w:w="5228" w:type="dxa"/>
          </w:tcPr>
          <w:p w14:paraId="1F72F646" w14:textId="42B2B262" w:rsidR="00651646" w:rsidRDefault="00651646" w:rsidP="00F60E64">
            <w:pPr>
              <w:contextualSpacing/>
            </w:pPr>
          </w:p>
        </w:tc>
      </w:tr>
    </w:tbl>
    <w:p w14:paraId="08CE6F91" w14:textId="77777777" w:rsidR="006A25E7" w:rsidRDefault="006A25E7" w:rsidP="00F60E64">
      <w:pPr>
        <w:spacing w:line="240" w:lineRule="auto"/>
        <w:contextualSpacing/>
      </w:pPr>
    </w:p>
    <w:p w14:paraId="61CDCEAD" w14:textId="77777777" w:rsidR="006A25E7" w:rsidRDefault="006A25E7" w:rsidP="00F60E64">
      <w:pPr>
        <w:spacing w:line="240" w:lineRule="auto"/>
        <w:contextualSpacing/>
      </w:pPr>
    </w:p>
    <w:sectPr w:rsidR="006A25E7" w:rsidSect="00FE2CEE">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A58DA"/>
    <w:multiLevelType w:val="hybridMultilevel"/>
    <w:tmpl w:val="6A70C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F87226"/>
    <w:multiLevelType w:val="hybridMultilevel"/>
    <w:tmpl w:val="D5023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2B66C4"/>
    <w:multiLevelType w:val="hybridMultilevel"/>
    <w:tmpl w:val="594C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EE"/>
    <w:rsid w:val="0005526B"/>
    <w:rsid w:val="0007172E"/>
    <w:rsid w:val="000B38ED"/>
    <w:rsid w:val="001050F6"/>
    <w:rsid w:val="001B4F20"/>
    <w:rsid w:val="001D06BF"/>
    <w:rsid w:val="00206DE1"/>
    <w:rsid w:val="002121ED"/>
    <w:rsid w:val="00270F3B"/>
    <w:rsid w:val="002D29D2"/>
    <w:rsid w:val="003132F6"/>
    <w:rsid w:val="003C4518"/>
    <w:rsid w:val="003D42FD"/>
    <w:rsid w:val="00406772"/>
    <w:rsid w:val="004E3521"/>
    <w:rsid w:val="005455F2"/>
    <w:rsid w:val="00561855"/>
    <w:rsid w:val="00575BFD"/>
    <w:rsid w:val="00582E81"/>
    <w:rsid w:val="005856BC"/>
    <w:rsid w:val="005A465D"/>
    <w:rsid w:val="005B0BC0"/>
    <w:rsid w:val="00651646"/>
    <w:rsid w:val="006820C4"/>
    <w:rsid w:val="006A0401"/>
    <w:rsid w:val="006A0922"/>
    <w:rsid w:val="006A25E7"/>
    <w:rsid w:val="00782F8E"/>
    <w:rsid w:val="007911C3"/>
    <w:rsid w:val="007A33A3"/>
    <w:rsid w:val="007B7FFA"/>
    <w:rsid w:val="007C2B4E"/>
    <w:rsid w:val="007E3637"/>
    <w:rsid w:val="00817634"/>
    <w:rsid w:val="00831625"/>
    <w:rsid w:val="00831B8D"/>
    <w:rsid w:val="008B6586"/>
    <w:rsid w:val="008D38ED"/>
    <w:rsid w:val="008F0E82"/>
    <w:rsid w:val="009B002B"/>
    <w:rsid w:val="009E2948"/>
    <w:rsid w:val="00A03E74"/>
    <w:rsid w:val="00A118B9"/>
    <w:rsid w:val="00BC1D9C"/>
    <w:rsid w:val="00BC7921"/>
    <w:rsid w:val="00C140C6"/>
    <w:rsid w:val="00C17856"/>
    <w:rsid w:val="00C45050"/>
    <w:rsid w:val="00C468A6"/>
    <w:rsid w:val="00C65D9E"/>
    <w:rsid w:val="00CB2814"/>
    <w:rsid w:val="00CF0CDC"/>
    <w:rsid w:val="00D7005F"/>
    <w:rsid w:val="00DE41B2"/>
    <w:rsid w:val="00E5297F"/>
    <w:rsid w:val="00E678E5"/>
    <w:rsid w:val="00ED1DB1"/>
    <w:rsid w:val="00ED366B"/>
    <w:rsid w:val="00F15C1B"/>
    <w:rsid w:val="00F60E64"/>
    <w:rsid w:val="00F93DDF"/>
    <w:rsid w:val="00F97811"/>
    <w:rsid w:val="00FE2CEE"/>
    <w:rsid w:val="2D2ED4A5"/>
    <w:rsid w:val="393FBB63"/>
    <w:rsid w:val="3E2FCC0B"/>
    <w:rsid w:val="454F3FDE"/>
    <w:rsid w:val="698FAC58"/>
    <w:rsid w:val="6BE821E2"/>
    <w:rsid w:val="6E23760D"/>
    <w:rsid w:val="73D733F3"/>
    <w:rsid w:val="7B585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8141"/>
  <w15:chartTrackingRefBased/>
  <w15:docId w15:val="{1AF4DCA9-B875-4F86-B162-229B6DFB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93DD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CEE"/>
    <w:pPr>
      <w:ind w:left="720"/>
      <w:contextualSpacing/>
    </w:pPr>
  </w:style>
  <w:style w:type="paragraph" w:styleId="BalloonText">
    <w:name w:val="Balloon Text"/>
    <w:basedOn w:val="Normal"/>
    <w:link w:val="BalloonTextChar"/>
    <w:uiPriority w:val="99"/>
    <w:semiHidden/>
    <w:unhideWhenUsed/>
    <w:rsid w:val="007A33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3A3"/>
    <w:rPr>
      <w:rFonts w:ascii="Segoe UI" w:hAnsi="Segoe UI" w:cs="Segoe UI"/>
      <w:sz w:val="18"/>
      <w:szCs w:val="18"/>
    </w:rPr>
  </w:style>
  <w:style w:type="character" w:customStyle="1" w:styleId="Heading1Char">
    <w:name w:val="Heading 1 Char"/>
    <w:basedOn w:val="DefaultParagraphFont"/>
    <w:link w:val="Heading1"/>
    <w:uiPriority w:val="9"/>
    <w:rsid w:val="00F93DD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D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455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455F2"/>
  </w:style>
  <w:style w:type="character" w:customStyle="1" w:styleId="eop">
    <w:name w:val="eop"/>
    <w:basedOn w:val="DefaultParagraphFont"/>
    <w:rsid w:val="0054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363277">
      <w:bodyDiv w:val="1"/>
      <w:marLeft w:val="0"/>
      <w:marRight w:val="0"/>
      <w:marTop w:val="0"/>
      <w:marBottom w:val="0"/>
      <w:divBdr>
        <w:top w:val="none" w:sz="0" w:space="0" w:color="auto"/>
        <w:left w:val="none" w:sz="0" w:space="0" w:color="auto"/>
        <w:bottom w:val="none" w:sz="0" w:space="0" w:color="auto"/>
        <w:right w:val="none" w:sz="0" w:space="0" w:color="auto"/>
      </w:divBdr>
      <w:divsChild>
        <w:div w:id="1895003922">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sChild>
            <w:div w:id="1930893953">
              <w:marLeft w:val="0"/>
              <w:marRight w:val="0"/>
              <w:marTop w:val="30"/>
              <w:marBottom w:val="30"/>
              <w:divBdr>
                <w:top w:val="none" w:sz="0" w:space="0" w:color="auto"/>
                <w:left w:val="none" w:sz="0" w:space="0" w:color="auto"/>
                <w:bottom w:val="none" w:sz="0" w:space="0" w:color="auto"/>
                <w:right w:val="none" w:sz="0" w:space="0" w:color="auto"/>
              </w:divBdr>
              <w:divsChild>
                <w:div w:id="1178891554">
                  <w:marLeft w:val="0"/>
                  <w:marRight w:val="0"/>
                  <w:marTop w:val="0"/>
                  <w:marBottom w:val="0"/>
                  <w:divBdr>
                    <w:top w:val="none" w:sz="0" w:space="0" w:color="auto"/>
                    <w:left w:val="none" w:sz="0" w:space="0" w:color="auto"/>
                    <w:bottom w:val="none" w:sz="0" w:space="0" w:color="auto"/>
                    <w:right w:val="none" w:sz="0" w:space="0" w:color="auto"/>
                  </w:divBdr>
                  <w:divsChild>
                    <w:div w:id="129909146">
                      <w:marLeft w:val="0"/>
                      <w:marRight w:val="0"/>
                      <w:marTop w:val="0"/>
                      <w:marBottom w:val="0"/>
                      <w:divBdr>
                        <w:top w:val="none" w:sz="0" w:space="0" w:color="auto"/>
                        <w:left w:val="none" w:sz="0" w:space="0" w:color="auto"/>
                        <w:bottom w:val="none" w:sz="0" w:space="0" w:color="auto"/>
                        <w:right w:val="none" w:sz="0" w:space="0" w:color="auto"/>
                      </w:divBdr>
                    </w:div>
                  </w:divsChild>
                </w:div>
                <w:div w:id="1095906647">
                  <w:marLeft w:val="0"/>
                  <w:marRight w:val="0"/>
                  <w:marTop w:val="0"/>
                  <w:marBottom w:val="0"/>
                  <w:divBdr>
                    <w:top w:val="none" w:sz="0" w:space="0" w:color="auto"/>
                    <w:left w:val="none" w:sz="0" w:space="0" w:color="auto"/>
                    <w:bottom w:val="none" w:sz="0" w:space="0" w:color="auto"/>
                    <w:right w:val="none" w:sz="0" w:space="0" w:color="auto"/>
                  </w:divBdr>
                  <w:divsChild>
                    <w:div w:id="1105342245">
                      <w:marLeft w:val="0"/>
                      <w:marRight w:val="0"/>
                      <w:marTop w:val="0"/>
                      <w:marBottom w:val="0"/>
                      <w:divBdr>
                        <w:top w:val="none" w:sz="0" w:space="0" w:color="auto"/>
                        <w:left w:val="none" w:sz="0" w:space="0" w:color="auto"/>
                        <w:bottom w:val="none" w:sz="0" w:space="0" w:color="auto"/>
                        <w:right w:val="none" w:sz="0" w:space="0" w:color="auto"/>
                      </w:divBdr>
                    </w:div>
                  </w:divsChild>
                </w:div>
                <w:div w:id="1163818043">
                  <w:marLeft w:val="0"/>
                  <w:marRight w:val="0"/>
                  <w:marTop w:val="0"/>
                  <w:marBottom w:val="0"/>
                  <w:divBdr>
                    <w:top w:val="none" w:sz="0" w:space="0" w:color="auto"/>
                    <w:left w:val="none" w:sz="0" w:space="0" w:color="auto"/>
                    <w:bottom w:val="none" w:sz="0" w:space="0" w:color="auto"/>
                    <w:right w:val="none" w:sz="0" w:space="0" w:color="auto"/>
                  </w:divBdr>
                  <w:divsChild>
                    <w:div w:id="1722292981">
                      <w:marLeft w:val="0"/>
                      <w:marRight w:val="0"/>
                      <w:marTop w:val="0"/>
                      <w:marBottom w:val="0"/>
                      <w:divBdr>
                        <w:top w:val="none" w:sz="0" w:space="0" w:color="auto"/>
                        <w:left w:val="none" w:sz="0" w:space="0" w:color="auto"/>
                        <w:bottom w:val="none" w:sz="0" w:space="0" w:color="auto"/>
                        <w:right w:val="none" w:sz="0" w:space="0" w:color="auto"/>
                      </w:divBdr>
                    </w:div>
                  </w:divsChild>
                </w:div>
                <w:div w:id="1156149778">
                  <w:marLeft w:val="0"/>
                  <w:marRight w:val="0"/>
                  <w:marTop w:val="0"/>
                  <w:marBottom w:val="0"/>
                  <w:divBdr>
                    <w:top w:val="none" w:sz="0" w:space="0" w:color="auto"/>
                    <w:left w:val="none" w:sz="0" w:space="0" w:color="auto"/>
                    <w:bottom w:val="none" w:sz="0" w:space="0" w:color="auto"/>
                    <w:right w:val="none" w:sz="0" w:space="0" w:color="auto"/>
                  </w:divBdr>
                  <w:divsChild>
                    <w:div w:id="732771523">
                      <w:marLeft w:val="0"/>
                      <w:marRight w:val="0"/>
                      <w:marTop w:val="0"/>
                      <w:marBottom w:val="0"/>
                      <w:divBdr>
                        <w:top w:val="none" w:sz="0" w:space="0" w:color="auto"/>
                        <w:left w:val="none" w:sz="0" w:space="0" w:color="auto"/>
                        <w:bottom w:val="none" w:sz="0" w:space="0" w:color="auto"/>
                        <w:right w:val="none" w:sz="0" w:space="0" w:color="auto"/>
                      </w:divBdr>
                    </w:div>
                  </w:divsChild>
                </w:div>
                <w:div w:id="1693023143">
                  <w:marLeft w:val="0"/>
                  <w:marRight w:val="0"/>
                  <w:marTop w:val="0"/>
                  <w:marBottom w:val="0"/>
                  <w:divBdr>
                    <w:top w:val="none" w:sz="0" w:space="0" w:color="auto"/>
                    <w:left w:val="none" w:sz="0" w:space="0" w:color="auto"/>
                    <w:bottom w:val="none" w:sz="0" w:space="0" w:color="auto"/>
                    <w:right w:val="none" w:sz="0" w:space="0" w:color="auto"/>
                  </w:divBdr>
                  <w:divsChild>
                    <w:div w:id="9063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5" Type="http://schemas.microsoft.com/office/2007/relationships/hdphoto" Target="media/hdphoto1.wdp"/><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791053E5D58944B38538B1A44581CD" ma:contentTypeVersion="4" ma:contentTypeDescription="Create a new document." ma:contentTypeScope="" ma:versionID="60261ccafe81a157f35ffa2c752a219a">
  <xsd:schema xmlns:xsd="http://www.w3.org/2001/XMLSchema" xmlns:xs="http://www.w3.org/2001/XMLSchema" xmlns:p="http://schemas.microsoft.com/office/2006/metadata/properties" xmlns:ns2="a3959a52-81fb-4e42-8ecd-47c1efdb8850" xmlns:ns3="7fa45755-8cbf-48e4-a48a-c23805dd8c3a" targetNamespace="http://schemas.microsoft.com/office/2006/metadata/properties" ma:root="true" ma:fieldsID="340eb7faf8d32a3a8dda09e5515bcee1" ns2:_="" ns3:_="">
    <xsd:import namespace="a3959a52-81fb-4e42-8ecd-47c1efdb8850"/>
    <xsd:import namespace="7fa45755-8cbf-48e4-a48a-c23805dd8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59a52-81fb-4e42-8ecd-47c1efdb8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a45755-8cbf-48e4-a48a-c23805dd8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A2E0A-4645-4B7A-9CDF-6925939BB95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fa45755-8cbf-48e4-a48a-c23805dd8c3a"/>
    <ds:schemaRef ds:uri="http://purl.org/dc/elements/1.1/"/>
    <ds:schemaRef ds:uri="a3959a52-81fb-4e42-8ecd-47c1efdb8850"/>
    <ds:schemaRef ds:uri="http://www.w3.org/XML/1998/namespace"/>
    <ds:schemaRef ds:uri="http://purl.org/dc/dcmitype/"/>
  </ds:schemaRefs>
</ds:datastoreItem>
</file>

<file path=customXml/itemProps2.xml><?xml version="1.0" encoding="utf-8"?>
<ds:datastoreItem xmlns:ds="http://schemas.openxmlformats.org/officeDocument/2006/customXml" ds:itemID="{635ED31E-0EB4-432A-829D-9A1CFEAD141C}">
  <ds:schemaRefs>
    <ds:schemaRef ds:uri="http://schemas.microsoft.com/sharepoint/v3/contenttype/forms"/>
  </ds:schemaRefs>
</ds:datastoreItem>
</file>

<file path=customXml/itemProps3.xml><?xml version="1.0" encoding="utf-8"?>
<ds:datastoreItem xmlns:ds="http://schemas.openxmlformats.org/officeDocument/2006/customXml" ds:itemID="{8239184A-DA44-4328-8451-66810DC25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59a52-81fb-4e42-8ecd-47c1efdb8850"/>
    <ds:schemaRef ds:uri="7fa45755-8cbf-48e4-a48a-c23805dd8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R Ashton</cp:lastModifiedBy>
  <cp:revision>5</cp:revision>
  <cp:lastPrinted>2020-10-06T13:18:00Z</cp:lastPrinted>
  <dcterms:created xsi:type="dcterms:W3CDTF">2023-10-30T09:36:00Z</dcterms:created>
  <dcterms:modified xsi:type="dcterms:W3CDTF">2023-10-30T11:11:00Z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0x010100C5791053E5D58944B38538B1A44581CD</vt:lpwstr>
  </property>
</Properties>
</file>